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B" w:rsidRPr="00E028D2" w:rsidRDefault="006D0862" w:rsidP="003C415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 w:rsidRPr="00E028D2">
        <w:rPr>
          <w:rFonts w:ascii="Times New Roman" w:hAnsi="Times New Roman" w:cs="Times New Roman"/>
          <w:b/>
          <w:sz w:val="24"/>
          <w:szCs w:val="24"/>
        </w:rPr>
        <w:t>СОХРАНЕНИЕ И ВОССОЗДАНИЕ ХАРАКТЕРНОГО АРХИТЕКТУРНОГО ОБРАЗА И ОБЛИКА ГОРОДА, ПРОСТРАНСТВЕННАЯ ОРГАНИЗАЦИЯ ИСТОРИЧЕСКИ ЗНАЧИМОГО КВАРТАЛА В Г.ОРЕЛ</w:t>
      </w:r>
    </w:p>
    <w:p w:rsidR="00002E7F" w:rsidRDefault="00002E7F" w:rsidP="003C41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8D2">
        <w:rPr>
          <w:rFonts w:ascii="Times New Roman" w:hAnsi="Times New Roman" w:cs="Times New Roman"/>
          <w:i/>
          <w:sz w:val="24"/>
          <w:szCs w:val="24"/>
        </w:rPr>
        <w:t xml:space="preserve">А.С. </w:t>
      </w:r>
      <w:proofErr w:type="spellStart"/>
      <w:r w:rsidR="005B3F86" w:rsidRPr="00E028D2">
        <w:rPr>
          <w:rFonts w:ascii="Times New Roman" w:hAnsi="Times New Roman" w:cs="Times New Roman"/>
          <w:i/>
          <w:sz w:val="24"/>
          <w:szCs w:val="24"/>
        </w:rPr>
        <w:t>Гоманкова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3F86" w:rsidRPr="00E028D2">
        <w:rPr>
          <w:rFonts w:ascii="Times New Roman" w:hAnsi="Times New Roman" w:cs="Times New Roman"/>
          <w:i/>
          <w:sz w:val="24"/>
          <w:szCs w:val="24"/>
        </w:rPr>
        <w:t>студент 2 курса напр. «Архитектура»,</w:t>
      </w:r>
    </w:p>
    <w:p w:rsidR="003C4158" w:rsidRPr="00E028D2" w:rsidRDefault="003C4158" w:rsidP="003C41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8D2">
        <w:rPr>
          <w:rFonts w:ascii="Times New Roman" w:hAnsi="Times New Roman" w:cs="Times New Roman"/>
          <w:i/>
          <w:sz w:val="24"/>
          <w:szCs w:val="24"/>
        </w:rPr>
        <w:t>Е.Ю. Миронова, научный руководитель, ст. пр. кафедры «Архитектура»,</w:t>
      </w:r>
    </w:p>
    <w:p w:rsidR="00002E7F" w:rsidRPr="00E028D2" w:rsidRDefault="005B3F86" w:rsidP="003C41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E7F" w:rsidRPr="00E028D2">
        <w:rPr>
          <w:rFonts w:ascii="Times New Roman" w:hAnsi="Times New Roman" w:cs="Times New Roman"/>
          <w:i/>
          <w:sz w:val="24"/>
          <w:szCs w:val="24"/>
        </w:rPr>
        <w:t>«</w:t>
      </w:r>
      <w:r w:rsidRPr="00E028D2">
        <w:rPr>
          <w:rFonts w:ascii="Times New Roman" w:hAnsi="Times New Roman" w:cs="Times New Roman"/>
          <w:i/>
          <w:sz w:val="24"/>
          <w:szCs w:val="24"/>
        </w:rPr>
        <w:t>О</w:t>
      </w:r>
      <w:r w:rsidR="00002E7F" w:rsidRPr="00E028D2">
        <w:rPr>
          <w:rFonts w:ascii="Times New Roman" w:hAnsi="Times New Roman" w:cs="Times New Roman"/>
          <w:i/>
          <w:sz w:val="24"/>
          <w:szCs w:val="24"/>
        </w:rPr>
        <w:t>рловский государственный университет им.</w:t>
      </w:r>
      <w:r w:rsidRPr="00E028D2">
        <w:rPr>
          <w:rFonts w:ascii="Times New Roman" w:hAnsi="Times New Roman" w:cs="Times New Roman"/>
          <w:i/>
          <w:sz w:val="24"/>
          <w:szCs w:val="24"/>
        </w:rPr>
        <w:t xml:space="preserve"> И.С. Тургенева, </w:t>
      </w:r>
    </w:p>
    <w:p w:rsidR="005B3F86" w:rsidRPr="00E028D2" w:rsidRDefault="00002E7F" w:rsidP="003C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8D2">
        <w:rPr>
          <w:rFonts w:ascii="Times New Roman" w:hAnsi="Times New Roman" w:cs="Times New Roman"/>
          <w:i/>
          <w:sz w:val="24"/>
          <w:szCs w:val="24"/>
        </w:rPr>
        <w:t xml:space="preserve">302026, 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E028D2">
        <w:rPr>
          <w:rFonts w:ascii="Times New Roman" w:hAnsi="Times New Roman" w:cs="Times New Roman"/>
          <w:i/>
          <w:sz w:val="24"/>
          <w:szCs w:val="24"/>
        </w:rPr>
        <w:t>.</w:t>
      </w:r>
      <w:r w:rsidR="005B3F86" w:rsidRPr="00E028D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5B3F86" w:rsidRPr="00E028D2">
        <w:rPr>
          <w:rFonts w:ascii="Times New Roman" w:hAnsi="Times New Roman" w:cs="Times New Roman"/>
          <w:i/>
          <w:sz w:val="24"/>
          <w:szCs w:val="24"/>
        </w:rPr>
        <w:t>рел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</w:rPr>
        <w:t>ул.Московская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</w:rPr>
        <w:t xml:space="preserve">, д.77, 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028D2">
        <w:rPr>
          <w:rFonts w:ascii="Times New Roman" w:hAnsi="Times New Roman" w:cs="Times New Roman"/>
          <w:i/>
          <w:sz w:val="24"/>
          <w:szCs w:val="24"/>
        </w:rPr>
        <w:t>-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mal</w:t>
      </w:r>
      <w:r w:rsidRPr="00E028D2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anya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gomankova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</w:rPr>
        <w:t>@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028D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C0211" w:rsidRPr="00E028D2" w:rsidRDefault="00390638" w:rsidP="00566D7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28D2">
        <w:rPr>
          <w:rFonts w:ascii="Times New Roman" w:hAnsi="Times New Roman" w:cs="Times New Roman"/>
          <w:b/>
          <w:i/>
          <w:sz w:val="24"/>
          <w:szCs w:val="24"/>
        </w:rPr>
        <w:t xml:space="preserve">Аннотация. </w:t>
      </w:r>
      <w:r w:rsidR="00746EA9" w:rsidRPr="00E02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651" w:rsidRPr="00E028D2">
        <w:rPr>
          <w:rFonts w:ascii="Times New Roman" w:hAnsi="Times New Roman" w:cs="Times New Roman"/>
          <w:i/>
          <w:sz w:val="24"/>
          <w:szCs w:val="24"/>
        </w:rPr>
        <w:t>В</w:t>
      </w:r>
      <w:r w:rsidR="00852A8D" w:rsidRPr="00E028D2">
        <w:rPr>
          <w:rFonts w:ascii="Times New Roman" w:hAnsi="Times New Roman" w:cs="Times New Roman"/>
          <w:i/>
          <w:sz w:val="24"/>
          <w:szCs w:val="24"/>
        </w:rPr>
        <w:t xml:space="preserve"> статье рассматриваются вопросы пространственной организации </w:t>
      </w:r>
      <w:r w:rsidR="00E26A83" w:rsidRPr="00E028D2">
        <w:rPr>
          <w:rFonts w:ascii="Times New Roman" w:hAnsi="Times New Roman" w:cs="Times New Roman"/>
          <w:i/>
          <w:sz w:val="24"/>
          <w:szCs w:val="24"/>
        </w:rPr>
        <w:t>города Ор</w:t>
      </w:r>
      <w:r w:rsidR="00F35272">
        <w:rPr>
          <w:rFonts w:ascii="Times New Roman" w:hAnsi="Times New Roman" w:cs="Times New Roman"/>
          <w:i/>
          <w:sz w:val="24"/>
          <w:szCs w:val="24"/>
        </w:rPr>
        <w:t>ел</w:t>
      </w:r>
      <w:r w:rsidR="00E26A83" w:rsidRPr="00E028D2">
        <w:rPr>
          <w:rFonts w:ascii="Times New Roman" w:hAnsi="Times New Roman" w:cs="Times New Roman"/>
          <w:i/>
          <w:sz w:val="24"/>
          <w:szCs w:val="24"/>
        </w:rPr>
        <w:t xml:space="preserve"> на примере квартала, </w:t>
      </w:r>
      <w:r w:rsidR="009F1AB0" w:rsidRPr="00E028D2">
        <w:rPr>
          <w:rFonts w:ascii="Times New Roman" w:hAnsi="Times New Roman" w:cs="Times New Roman"/>
          <w:i/>
          <w:sz w:val="24"/>
          <w:szCs w:val="24"/>
        </w:rPr>
        <w:t>расположенного вдоль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 xml:space="preserve"> Пионерской ул. </w:t>
      </w:r>
      <w:r w:rsidR="009F1AB0" w:rsidRPr="00E028D2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9F1AB0" w:rsidRPr="00E028D2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="009F1AB0" w:rsidRPr="00E028D2">
        <w:rPr>
          <w:rFonts w:ascii="Times New Roman" w:hAnsi="Times New Roman" w:cs="Times New Roman"/>
          <w:i/>
          <w:sz w:val="24"/>
          <w:szCs w:val="24"/>
        </w:rPr>
        <w:t>.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D3396" w:rsidRPr="00E028D2">
        <w:rPr>
          <w:rFonts w:ascii="Times New Roman" w:hAnsi="Times New Roman" w:cs="Times New Roman"/>
          <w:i/>
          <w:sz w:val="24"/>
          <w:szCs w:val="24"/>
        </w:rPr>
        <w:t>уртьева</w:t>
      </w:r>
      <w:proofErr w:type="spellEnd"/>
      <w:r w:rsidR="00CD3396" w:rsidRPr="00E028D2">
        <w:rPr>
          <w:rFonts w:ascii="Times New Roman" w:hAnsi="Times New Roman" w:cs="Times New Roman"/>
          <w:i/>
          <w:sz w:val="24"/>
          <w:szCs w:val="24"/>
        </w:rPr>
        <w:t>. П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>у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>тем анализа</w:t>
      </w:r>
      <w:r w:rsidR="009F1AB0" w:rsidRPr="00E028D2">
        <w:rPr>
          <w:rFonts w:ascii="Times New Roman" w:hAnsi="Times New Roman" w:cs="Times New Roman"/>
          <w:i/>
          <w:sz w:val="24"/>
          <w:szCs w:val="24"/>
        </w:rPr>
        <w:t xml:space="preserve"> фотографических</w:t>
      </w:r>
      <w:r w:rsidR="00132224" w:rsidRPr="00E028D2">
        <w:rPr>
          <w:rFonts w:ascii="Times New Roman" w:hAnsi="Times New Roman" w:cs="Times New Roman"/>
          <w:i/>
          <w:sz w:val="24"/>
          <w:szCs w:val="24"/>
        </w:rPr>
        <w:t xml:space="preserve"> и библиографических</w:t>
      </w:r>
      <w:r w:rsidR="009F1AB0" w:rsidRPr="00E028D2">
        <w:rPr>
          <w:rFonts w:ascii="Times New Roman" w:hAnsi="Times New Roman" w:cs="Times New Roman"/>
          <w:i/>
          <w:sz w:val="24"/>
          <w:szCs w:val="24"/>
        </w:rPr>
        <w:t xml:space="preserve"> дан</w:t>
      </w:r>
      <w:r w:rsidR="00132224" w:rsidRPr="00E028D2">
        <w:rPr>
          <w:rFonts w:ascii="Times New Roman" w:hAnsi="Times New Roman" w:cs="Times New Roman"/>
          <w:i/>
          <w:sz w:val="24"/>
          <w:szCs w:val="24"/>
        </w:rPr>
        <w:t>ных,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224" w:rsidRPr="00E028D2">
        <w:rPr>
          <w:rFonts w:ascii="Times New Roman" w:hAnsi="Times New Roman" w:cs="Times New Roman"/>
          <w:i/>
          <w:sz w:val="24"/>
          <w:szCs w:val="24"/>
        </w:rPr>
        <w:t>а также длительного набл</w:t>
      </w:r>
      <w:r w:rsidR="00132224" w:rsidRPr="00E028D2">
        <w:rPr>
          <w:rFonts w:ascii="Times New Roman" w:hAnsi="Times New Roman" w:cs="Times New Roman"/>
          <w:i/>
          <w:sz w:val="24"/>
          <w:szCs w:val="24"/>
        </w:rPr>
        <w:t>ю</w:t>
      </w:r>
      <w:r w:rsidR="00132224" w:rsidRPr="00E028D2">
        <w:rPr>
          <w:rFonts w:ascii="Times New Roman" w:hAnsi="Times New Roman" w:cs="Times New Roman"/>
          <w:i/>
          <w:sz w:val="24"/>
          <w:szCs w:val="24"/>
        </w:rPr>
        <w:t xml:space="preserve">дения 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 xml:space="preserve">выявляется проблема смешения разнородных стилей в единой </w:t>
      </w:r>
      <w:r w:rsidR="009F1AB0" w:rsidRPr="00E028D2">
        <w:rPr>
          <w:rFonts w:ascii="Times New Roman" w:hAnsi="Times New Roman" w:cs="Times New Roman"/>
          <w:i/>
          <w:sz w:val="24"/>
          <w:szCs w:val="24"/>
        </w:rPr>
        <w:t>архитектурной среде.</w:t>
      </w:r>
      <w:r w:rsidR="00CD3396" w:rsidRPr="00E02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11" w:rsidRPr="00E028D2">
        <w:rPr>
          <w:rFonts w:ascii="Times New Roman" w:hAnsi="Times New Roman" w:cs="Times New Roman"/>
          <w:i/>
          <w:color w:val="000000"/>
          <w:sz w:val="24"/>
          <w:szCs w:val="24"/>
        </w:rPr>
        <w:t>В ходе работы предлагается способ пространственной организации путем стилистического единства территории данного квартала.</w:t>
      </w:r>
    </w:p>
    <w:p w:rsidR="005B3F86" w:rsidRDefault="00132224" w:rsidP="003C415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8D2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E028D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51055" w:rsidRPr="00E028D2">
        <w:rPr>
          <w:rFonts w:ascii="Times New Roman" w:hAnsi="Times New Roman" w:cs="Times New Roman"/>
          <w:i/>
          <w:sz w:val="24"/>
          <w:szCs w:val="24"/>
        </w:rPr>
        <w:t xml:space="preserve">современная архитектура, </w:t>
      </w:r>
      <w:r w:rsidR="000E29C2" w:rsidRPr="00E028D2">
        <w:rPr>
          <w:rFonts w:ascii="Times New Roman" w:hAnsi="Times New Roman" w:cs="Times New Roman"/>
          <w:i/>
          <w:sz w:val="24"/>
          <w:szCs w:val="24"/>
        </w:rPr>
        <w:t xml:space="preserve">городское пространство, реновация, </w:t>
      </w:r>
      <w:r w:rsidR="00733E3A" w:rsidRPr="00E028D2">
        <w:rPr>
          <w:rFonts w:ascii="Times New Roman" w:hAnsi="Times New Roman" w:cs="Times New Roman"/>
          <w:i/>
          <w:sz w:val="24"/>
          <w:szCs w:val="24"/>
        </w:rPr>
        <w:t>а</w:t>
      </w:r>
      <w:r w:rsidR="00733E3A" w:rsidRPr="00E028D2">
        <w:rPr>
          <w:rFonts w:ascii="Times New Roman" w:hAnsi="Times New Roman" w:cs="Times New Roman"/>
          <w:i/>
          <w:sz w:val="24"/>
          <w:szCs w:val="24"/>
        </w:rPr>
        <w:t>р</w:t>
      </w:r>
      <w:r w:rsidR="00733E3A" w:rsidRPr="00E028D2">
        <w:rPr>
          <w:rFonts w:ascii="Times New Roman" w:hAnsi="Times New Roman" w:cs="Times New Roman"/>
          <w:i/>
          <w:sz w:val="24"/>
          <w:szCs w:val="24"/>
        </w:rPr>
        <w:t>хитектур</w:t>
      </w:r>
      <w:r w:rsidR="001B2710" w:rsidRPr="00E028D2">
        <w:rPr>
          <w:rFonts w:ascii="Times New Roman" w:hAnsi="Times New Roman" w:cs="Times New Roman"/>
          <w:i/>
          <w:sz w:val="24"/>
          <w:szCs w:val="24"/>
        </w:rPr>
        <w:t>ный стиль, историческая среда, историческая застройка</w:t>
      </w:r>
    </w:p>
    <w:p w:rsidR="00F2373F" w:rsidRPr="00E028D2" w:rsidRDefault="00F2373F" w:rsidP="003C415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3F86" w:rsidRPr="00E028D2" w:rsidRDefault="005B3F86" w:rsidP="003C41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8D2">
        <w:rPr>
          <w:rFonts w:ascii="Times New Roman" w:hAnsi="Times New Roman" w:cs="Times New Roman"/>
          <w:b/>
          <w:sz w:val="24"/>
          <w:szCs w:val="24"/>
          <w:lang w:val="en-US"/>
        </w:rPr>
        <w:t>PRESERVATION AND RECONSTRUCTION OF CHARACTERISTIC ARCH</w:t>
      </w:r>
      <w:r w:rsidRPr="00E028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8D2">
        <w:rPr>
          <w:rFonts w:ascii="Times New Roman" w:hAnsi="Times New Roman" w:cs="Times New Roman"/>
          <w:b/>
          <w:sz w:val="24"/>
          <w:szCs w:val="24"/>
          <w:lang w:val="en-US"/>
        </w:rPr>
        <w:t>TECTURAL IMAGE AND LOCALITY, SPATIAL ORGANIZATION OF A HISTOR</w:t>
      </w:r>
      <w:r w:rsidRPr="00E028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8D2">
        <w:rPr>
          <w:rFonts w:ascii="Times New Roman" w:hAnsi="Times New Roman" w:cs="Times New Roman"/>
          <w:b/>
          <w:sz w:val="24"/>
          <w:szCs w:val="24"/>
          <w:lang w:val="en-US"/>
        </w:rPr>
        <w:t>CALLY SIGNIFICANT FACILITY QUARTER IN OREL</w:t>
      </w:r>
    </w:p>
    <w:p w:rsidR="001B0999" w:rsidRPr="00F35272" w:rsidRDefault="001B0999" w:rsidP="003C41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028D2"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="005B3F86" w:rsidRPr="00E028D2">
        <w:rPr>
          <w:rFonts w:ascii="Times New Roman" w:hAnsi="Times New Roman" w:cs="Times New Roman"/>
          <w:sz w:val="24"/>
          <w:szCs w:val="24"/>
          <w:lang w:val="en-US"/>
        </w:rPr>
        <w:t>Gomankova</w:t>
      </w:r>
      <w:proofErr w:type="spellEnd"/>
      <w:r w:rsidRPr="00E028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3F86"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author of the article,</w:t>
      </w:r>
      <w:r w:rsidRPr="00E02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F86"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student of </w:t>
      </w:r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department of architecture,</w:t>
      </w:r>
    </w:p>
    <w:p w:rsidR="00566D70" w:rsidRPr="00566D70" w:rsidRDefault="00566D70" w:rsidP="00566D70">
      <w:pPr>
        <w:tabs>
          <w:tab w:val="left" w:pos="10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028D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E.Y. </w:t>
      </w:r>
      <w:proofErr w:type="spellStart"/>
      <w:r w:rsidRPr="00E028D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Mironova</w:t>
      </w:r>
      <w:proofErr w:type="spellEnd"/>
      <w:r w:rsidRPr="00E028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scientific </w:t>
      </w:r>
      <w:proofErr w:type="spellStart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director</w:t>
      </w:r>
      <w:proofErr w:type="gramStart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,senior</w:t>
      </w:r>
      <w:proofErr w:type="spellEnd"/>
      <w:proofErr w:type="gram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lecturer, </w:t>
      </w:r>
    </w:p>
    <w:p w:rsidR="001B0999" w:rsidRPr="00E028D2" w:rsidRDefault="005B3F86" w:rsidP="003C41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Oryol</w:t>
      </w:r>
      <w:proofErr w:type="spell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State University.</w:t>
      </w:r>
      <w:proofErr w:type="gram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gramStart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I.S.</w:t>
      </w:r>
      <w:proofErr w:type="gram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Turgenev,</w:t>
      </w:r>
    </w:p>
    <w:p w:rsidR="001B0999" w:rsidRPr="00E028D2" w:rsidRDefault="001B0999" w:rsidP="003C41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302026, </w:t>
      </w:r>
      <w:r w:rsidR="005B3F86"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</w:t>
      </w:r>
      <w:r w:rsidRPr="00E02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F86"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Federation, </w:t>
      </w:r>
      <w:proofErr w:type="spellStart"/>
      <w:r w:rsidR="005B3F86"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Oryol</w:t>
      </w:r>
      <w:proofErr w:type="spell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Moskovskaya</w:t>
      </w:r>
      <w:proofErr w:type="spell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street</w:t>
      </w:r>
      <w:proofErr w:type="gramEnd"/>
      <w:r w:rsidRPr="00E028D2">
        <w:rPr>
          <w:rFonts w:ascii="Times New Roman" w:hAnsi="Times New Roman" w:cs="Times New Roman"/>
          <w:i/>
          <w:iCs/>
          <w:sz w:val="24"/>
          <w:szCs w:val="24"/>
          <w:lang w:val="en-US"/>
        </w:rPr>
        <w:t>, 77,</w:t>
      </w:r>
    </w:p>
    <w:p w:rsidR="001B0999" w:rsidRPr="00E028D2" w:rsidRDefault="001B0999" w:rsidP="003C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E-mal:anya.gomankova@mail.ru</w:t>
      </w:r>
      <w:proofErr w:type="spellEnd"/>
    </w:p>
    <w:p w:rsidR="003C4158" w:rsidRPr="00F35272" w:rsidRDefault="003C4158" w:rsidP="003C4158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90638" w:rsidRPr="00E028D2" w:rsidRDefault="00390638" w:rsidP="003C415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28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Abstract.  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article discusses the spatial organization of the city of 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Oryol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the example of a quarter located along 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Pionerskaya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St. and </w:t>
      </w:r>
      <w:proofErr w:type="spellStart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Gurtiev</w:t>
      </w:r>
      <w:proofErr w:type="spellEnd"/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St. An analysis of photographic and bibli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graphic data, as well as long-term observation, reveals the problem of mixing heterogeneous styles in a single architectural environment. In the course of the work, a method for the spatial organiz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>tion of the investigated territory is proposed.</w:t>
      </w:r>
    </w:p>
    <w:p w:rsidR="005B3F86" w:rsidRPr="00E028D2" w:rsidRDefault="00390638" w:rsidP="003C4158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28D2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E028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urban space, renovation, architectural style.</w:t>
      </w:r>
    </w:p>
    <w:p w:rsidR="00390638" w:rsidRPr="00E028D2" w:rsidRDefault="00390638" w:rsidP="003C415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D333C" w:rsidRPr="00E61851" w:rsidRDefault="002F06AE" w:rsidP="004D333C">
      <w:pPr>
        <w:spacing w:before="24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333C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A37C81" w:rsidRPr="004D333C">
        <w:rPr>
          <w:rFonts w:ascii="Times New Roman" w:hAnsi="Times New Roman" w:cs="Times New Roman"/>
          <w:sz w:val="24"/>
          <w:szCs w:val="24"/>
        </w:rPr>
        <w:t xml:space="preserve"> а</w:t>
      </w:r>
      <w:r w:rsidR="00400D3B" w:rsidRPr="004D333C">
        <w:rPr>
          <w:rFonts w:ascii="Times New Roman" w:hAnsi="Times New Roman" w:cs="Times New Roman"/>
          <w:sz w:val="24"/>
          <w:szCs w:val="24"/>
        </w:rPr>
        <w:t xml:space="preserve">рхитектурное пространство </w:t>
      </w:r>
      <w:r w:rsidR="00A37C81" w:rsidRPr="004D333C">
        <w:rPr>
          <w:rFonts w:ascii="Times New Roman" w:hAnsi="Times New Roman" w:cs="Times New Roman"/>
          <w:sz w:val="24"/>
          <w:szCs w:val="24"/>
        </w:rPr>
        <w:t>является неотъемлемой</w:t>
      </w:r>
      <w:r w:rsidR="00400D3B" w:rsidRPr="004D333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A37C81" w:rsidRPr="004D333C">
        <w:rPr>
          <w:rFonts w:ascii="Times New Roman" w:hAnsi="Times New Roman" w:cs="Times New Roman"/>
          <w:sz w:val="24"/>
          <w:szCs w:val="24"/>
        </w:rPr>
        <w:t>ю</w:t>
      </w:r>
      <w:r w:rsidR="00400D3B" w:rsidRPr="004D333C">
        <w:rPr>
          <w:rFonts w:ascii="Times New Roman" w:hAnsi="Times New Roman" w:cs="Times New Roman"/>
          <w:sz w:val="24"/>
          <w:szCs w:val="24"/>
        </w:rPr>
        <w:t xml:space="preserve"> </w:t>
      </w:r>
      <w:r w:rsidR="00A37C81" w:rsidRPr="004D333C">
        <w:rPr>
          <w:rFonts w:ascii="Times New Roman" w:hAnsi="Times New Roman" w:cs="Times New Roman"/>
          <w:sz w:val="24"/>
          <w:szCs w:val="24"/>
        </w:rPr>
        <w:t>жизн</w:t>
      </w:r>
      <w:r w:rsidR="00A37C81" w:rsidRPr="004D333C">
        <w:rPr>
          <w:rFonts w:ascii="Times New Roman" w:hAnsi="Times New Roman" w:cs="Times New Roman"/>
          <w:sz w:val="24"/>
          <w:szCs w:val="24"/>
        </w:rPr>
        <w:t>е</w:t>
      </w:r>
      <w:r w:rsidRPr="004D333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00D3B" w:rsidRPr="004D333C">
        <w:rPr>
          <w:rFonts w:ascii="Times New Roman" w:hAnsi="Times New Roman" w:cs="Times New Roman"/>
          <w:sz w:val="24"/>
          <w:szCs w:val="24"/>
        </w:rPr>
        <w:t>человека</w:t>
      </w:r>
      <w:r w:rsidR="00A37C81" w:rsidRPr="004D333C">
        <w:rPr>
          <w:rFonts w:ascii="Times New Roman" w:hAnsi="Times New Roman" w:cs="Times New Roman"/>
          <w:sz w:val="24"/>
          <w:szCs w:val="24"/>
        </w:rPr>
        <w:t xml:space="preserve">. </w:t>
      </w:r>
      <w:r w:rsidR="002643D8" w:rsidRPr="004D333C">
        <w:rPr>
          <w:rFonts w:ascii="Times New Roman" w:hAnsi="Times New Roman" w:cs="Times New Roman"/>
          <w:sz w:val="24"/>
          <w:szCs w:val="24"/>
        </w:rPr>
        <w:t>Таким образом,</w:t>
      </w:r>
      <w:r w:rsidR="00A37C81" w:rsidRPr="004D333C">
        <w:rPr>
          <w:rFonts w:ascii="Times New Roman" w:hAnsi="Times New Roman" w:cs="Times New Roman"/>
          <w:sz w:val="24"/>
          <w:szCs w:val="24"/>
        </w:rPr>
        <w:t xml:space="preserve"> в</w:t>
      </w:r>
      <w:r w:rsidRPr="004D333C">
        <w:rPr>
          <w:rFonts w:ascii="Times New Roman" w:hAnsi="Times New Roman" w:cs="Times New Roman"/>
          <w:sz w:val="24"/>
          <w:szCs w:val="24"/>
        </w:rPr>
        <w:t>о</w:t>
      </w:r>
      <w:r w:rsidR="00A37C81" w:rsidRPr="004D333C">
        <w:rPr>
          <w:rFonts w:ascii="Times New Roman" w:hAnsi="Times New Roman" w:cs="Times New Roman"/>
          <w:sz w:val="24"/>
          <w:szCs w:val="24"/>
        </w:rPr>
        <w:t>зник</w:t>
      </w:r>
      <w:r w:rsidRPr="004D333C">
        <w:rPr>
          <w:rFonts w:ascii="Times New Roman" w:hAnsi="Times New Roman" w:cs="Times New Roman"/>
          <w:sz w:val="24"/>
          <w:szCs w:val="24"/>
        </w:rPr>
        <w:t>ает</w:t>
      </w:r>
      <w:r w:rsidR="00A37C81" w:rsidRPr="004D333C">
        <w:rPr>
          <w:rFonts w:ascii="Times New Roman" w:hAnsi="Times New Roman" w:cs="Times New Roman"/>
          <w:sz w:val="24"/>
          <w:szCs w:val="24"/>
        </w:rPr>
        <w:t xml:space="preserve"> потребность формирования </w:t>
      </w:r>
      <w:r w:rsidRPr="004D333C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6973F2" w:rsidRPr="004D333C">
        <w:rPr>
          <w:rFonts w:ascii="Times New Roman" w:hAnsi="Times New Roman" w:cs="Times New Roman"/>
          <w:sz w:val="24"/>
          <w:szCs w:val="24"/>
        </w:rPr>
        <w:t>. Э</w:t>
      </w:r>
      <w:r w:rsidRPr="004D333C">
        <w:rPr>
          <w:rFonts w:ascii="Times New Roman" w:hAnsi="Times New Roman" w:cs="Times New Roman"/>
          <w:sz w:val="24"/>
          <w:szCs w:val="24"/>
        </w:rPr>
        <w:t>тому во многом способств</w:t>
      </w:r>
      <w:r w:rsidR="006973F2" w:rsidRPr="004D333C">
        <w:rPr>
          <w:rFonts w:ascii="Times New Roman" w:hAnsi="Times New Roman" w:cs="Times New Roman"/>
          <w:sz w:val="24"/>
          <w:szCs w:val="24"/>
        </w:rPr>
        <w:t>уют</w:t>
      </w:r>
      <w:r w:rsidRPr="004D333C">
        <w:rPr>
          <w:rFonts w:ascii="Times New Roman" w:hAnsi="Times New Roman" w:cs="Times New Roman"/>
          <w:sz w:val="24"/>
          <w:szCs w:val="24"/>
        </w:rPr>
        <w:t xml:space="preserve"> единый стиль а</w:t>
      </w:r>
      <w:r w:rsidR="006973F2" w:rsidRPr="004D333C">
        <w:rPr>
          <w:rFonts w:ascii="Times New Roman" w:hAnsi="Times New Roman" w:cs="Times New Roman"/>
          <w:sz w:val="24"/>
          <w:szCs w:val="24"/>
        </w:rPr>
        <w:t>рхитектурных сооружений, структурированная система улиц и площадей, наличие доступных рекреационных зон и мн</w:t>
      </w:r>
      <w:r w:rsidR="006973F2" w:rsidRPr="004D333C">
        <w:rPr>
          <w:rFonts w:ascii="Times New Roman" w:hAnsi="Times New Roman" w:cs="Times New Roman"/>
          <w:sz w:val="24"/>
          <w:szCs w:val="24"/>
        </w:rPr>
        <w:t>о</w:t>
      </w:r>
      <w:r w:rsidR="006973F2" w:rsidRPr="004D333C">
        <w:rPr>
          <w:rFonts w:ascii="Times New Roman" w:hAnsi="Times New Roman" w:cs="Times New Roman"/>
          <w:sz w:val="24"/>
          <w:szCs w:val="24"/>
        </w:rPr>
        <w:t>гое другое.</w:t>
      </w:r>
      <w:r w:rsidR="00CC75F9" w:rsidRPr="004D333C">
        <w:rPr>
          <w:rFonts w:ascii="Times New Roman" w:hAnsi="Times New Roman" w:cs="Times New Roman"/>
          <w:sz w:val="24"/>
          <w:szCs w:val="24"/>
        </w:rPr>
        <w:t xml:space="preserve"> Главное влияние на композиционную целостность города оказывает </w:t>
      </w:r>
      <w:r w:rsidR="00E44238" w:rsidRPr="004D333C">
        <w:rPr>
          <w:rFonts w:ascii="Times New Roman" w:hAnsi="Times New Roman" w:cs="Times New Roman"/>
          <w:sz w:val="24"/>
          <w:szCs w:val="24"/>
        </w:rPr>
        <w:t>историч</w:t>
      </w:r>
      <w:r w:rsidR="00E44238" w:rsidRPr="004D333C">
        <w:rPr>
          <w:rFonts w:ascii="Times New Roman" w:hAnsi="Times New Roman" w:cs="Times New Roman"/>
          <w:sz w:val="24"/>
          <w:szCs w:val="24"/>
        </w:rPr>
        <w:t>е</w:t>
      </w:r>
      <w:r w:rsidR="00E44238" w:rsidRPr="004D333C">
        <w:rPr>
          <w:rFonts w:ascii="Times New Roman" w:hAnsi="Times New Roman" w:cs="Times New Roman"/>
          <w:sz w:val="24"/>
          <w:szCs w:val="24"/>
        </w:rPr>
        <w:t xml:space="preserve">ская застройка. Накопление разнородных архитектурных стилей способствует потере </w:t>
      </w:r>
      <w:r w:rsidR="00A632E7" w:rsidRPr="004D333C">
        <w:rPr>
          <w:rFonts w:ascii="Times New Roman" w:hAnsi="Times New Roman" w:cs="Times New Roman"/>
          <w:sz w:val="24"/>
          <w:szCs w:val="24"/>
        </w:rPr>
        <w:t>четкой</w:t>
      </w:r>
      <w:r w:rsidR="00270071" w:rsidRPr="004D333C">
        <w:rPr>
          <w:rFonts w:ascii="Times New Roman" w:hAnsi="Times New Roman" w:cs="Times New Roman"/>
          <w:sz w:val="24"/>
          <w:szCs w:val="24"/>
        </w:rPr>
        <w:t xml:space="preserve"> пространственной организации.</w:t>
      </w:r>
      <w:r w:rsidR="00A632E7" w:rsidRPr="004D333C">
        <w:rPr>
          <w:rFonts w:ascii="Times New Roman" w:hAnsi="Times New Roman" w:cs="Times New Roman"/>
          <w:sz w:val="24"/>
          <w:szCs w:val="24"/>
        </w:rPr>
        <w:t xml:space="preserve"> </w:t>
      </w:r>
      <w:r w:rsidR="00B00909" w:rsidRPr="004D333C">
        <w:rPr>
          <w:rFonts w:ascii="Times New Roman" w:hAnsi="Times New Roman" w:cs="Times New Roman"/>
          <w:sz w:val="24"/>
          <w:szCs w:val="24"/>
        </w:rPr>
        <w:t xml:space="preserve">Однако в условиях современного города взаимосвязь </w:t>
      </w:r>
      <w:r w:rsidR="003312F4" w:rsidRPr="004D333C">
        <w:rPr>
          <w:rFonts w:ascii="Times New Roman" w:hAnsi="Times New Roman" w:cs="Times New Roman"/>
          <w:sz w:val="24"/>
          <w:szCs w:val="24"/>
        </w:rPr>
        <w:t>«ст</w:t>
      </w:r>
      <w:r w:rsidR="003312F4" w:rsidRPr="004D333C">
        <w:rPr>
          <w:rFonts w:ascii="Times New Roman" w:hAnsi="Times New Roman" w:cs="Times New Roman"/>
          <w:sz w:val="24"/>
          <w:szCs w:val="24"/>
        </w:rPr>
        <w:t>а</w:t>
      </w:r>
      <w:r w:rsidR="003312F4" w:rsidRPr="004D333C">
        <w:rPr>
          <w:rFonts w:ascii="Times New Roman" w:hAnsi="Times New Roman" w:cs="Times New Roman"/>
          <w:sz w:val="24"/>
          <w:szCs w:val="24"/>
        </w:rPr>
        <w:t>рого» и «нового»</w:t>
      </w:r>
      <w:r w:rsidR="00363DF9" w:rsidRPr="004D333C">
        <w:rPr>
          <w:rFonts w:ascii="Times New Roman" w:hAnsi="Times New Roman" w:cs="Times New Roman"/>
          <w:sz w:val="24"/>
          <w:szCs w:val="24"/>
        </w:rPr>
        <w:t xml:space="preserve"> естественна и неизб</w:t>
      </w:r>
      <w:r w:rsidR="00213EC8" w:rsidRPr="004D333C">
        <w:rPr>
          <w:rFonts w:ascii="Times New Roman" w:hAnsi="Times New Roman" w:cs="Times New Roman"/>
          <w:sz w:val="24"/>
          <w:szCs w:val="24"/>
        </w:rPr>
        <w:t>е</w:t>
      </w:r>
      <w:r w:rsidR="00363DF9" w:rsidRPr="004D333C">
        <w:rPr>
          <w:rFonts w:ascii="Times New Roman" w:hAnsi="Times New Roman" w:cs="Times New Roman"/>
          <w:sz w:val="24"/>
          <w:szCs w:val="24"/>
        </w:rPr>
        <w:t>жна</w:t>
      </w:r>
      <w:r w:rsidR="003312F4" w:rsidRPr="004D333C">
        <w:rPr>
          <w:rFonts w:ascii="Times New Roman" w:hAnsi="Times New Roman" w:cs="Times New Roman"/>
          <w:sz w:val="24"/>
          <w:szCs w:val="24"/>
        </w:rPr>
        <w:t xml:space="preserve">. </w:t>
      </w:r>
      <w:r w:rsidR="00213EC8" w:rsidRPr="004D333C">
        <w:rPr>
          <w:rFonts w:ascii="Times New Roman" w:hAnsi="Times New Roman" w:cs="Times New Roman"/>
          <w:sz w:val="24"/>
          <w:szCs w:val="24"/>
        </w:rPr>
        <w:t>С одной стороны</w:t>
      </w:r>
      <w:r w:rsidR="00363DF9" w:rsidRPr="004D333C">
        <w:rPr>
          <w:rFonts w:ascii="Times New Roman" w:hAnsi="Times New Roman" w:cs="Times New Roman"/>
          <w:sz w:val="24"/>
          <w:szCs w:val="24"/>
        </w:rPr>
        <w:t xml:space="preserve">, необходимо сохранить </w:t>
      </w:r>
      <w:r w:rsidR="00213EC8" w:rsidRPr="004D333C">
        <w:rPr>
          <w:rFonts w:ascii="Times New Roman" w:hAnsi="Times New Roman" w:cs="Times New Roman"/>
          <w:sz w:val="24"/>
          <w:szCs w:val="24"/>
        </w:rPr>
        <w:t>памя</w:t>
      </w:r>
      <w:r w:rsidR="00213EC8" w:rsidRPr="004D333C">
        <w:rPr>
          <w:rFonts w:ascii="Times New Roman" w:hAnsi="Times New Roman" w:cs="Times New Roman"/>
          <w:sz w:val="24"/>
          <w:szCs w:val="24"/>
        </w:rPr>
        <w:t>т</w:t>
      </w:r>
      <w:r w:rsidR="00213EC8" w:rsidRPr="004D333C">
        <w:rPr>
          <w:rFonts w:ascii="Times New Roman" w:hAnsi="Times New Roman" w:cs="Times New Roman"/>
          <w:sz w:val="24"/>
          <w:szCs w:val="24"/>
        </w:rPr>
        <w:t xml:space="preserve">ники архитектуры, так как они являются культурным наследием и достоянием </w:t>
      </w:r>
      <w:r w:rsidR="00842BBB" w:rsidRPr="004D333C">
        <w:rPr>
          <w:rFonts w:ascii="Times New Roman" w:hAnsi="Times New Roman" w:cs="Times New Roman"/>
          <w:sz w:val="24"/>
          <w:szCs w:val="24"/>
        </w:rPr>
        <w:t>народа</w:t>
      </w:r>
      <w:r w:rsidR="003312F4" w:rsidRPr="004D333C">
        <w:rPr>
          <w:rFonts w:ascii="Times New Roman" w:hAnsi="Times New Roman" w:cs="Times New Roman"/>
          <w:sz w:val="24"/>
          <w:szCs w:val="24"/>
        </w:rPr>
        <w:t xml:space="preserve">. </w:t>
      </w:r>
      <w:r w:rsidR="00213EC8" w:rsidRPr="004D333C">
        <w:rPr>
          <w:rFonts w:ascii="Times New Roman" w:hAnsi="Times New Roman" w:cs="Times New Roman"/>
          <w:sz w:val="24"/>
          <w:szCs w:val="24"/>
        </w:rPr>
        <w:t>С др</w:t>
      </w:r>
      <w:r w:rsidR="00213EC8" w:rsidRPr="004D333C">
        <w:rPr>
          <w:rFonts w:ascii="Times New Roman" w:hAnsi="Times New Roman" w:cs="Times New Roman"/>
          <w:sz w:val="24"/>
          <w:szCs w:val="24"/>
        </w:rPr>
        <w:t>у</w:t>
      </w:r>
      <w:r w:rsidR="00213EC8" w:rsidRPr="004D333C">
        <w:rPr>
          <w:rFonts w:ascii="Times New Roman" w:hAnsi="Times New Roman" w:cs="Times New Roman"/>
          <w:sz w:val="24"/>
          <w:szCs w:val="24"/>
        </w:rPr>
        <w:t xml:space="preserve">гой </w:t>
      </w:r>
      <w:r w:rsidR="00842BBB" w:rsidRPr="004D333C">
        <w:rPr>
          <w:rFonts w:ascii="Times New Roman" w:hAnsi="Times New Roman" w:cs="Times New Roman"/>
          <w:sz w:val="24"/>
          <w:szCs w:val="24"/>
        </w:rPr>
        <w:t>–</w:t>
      </w:r>
      <w:r w:rsidR="00213EC8" w:rsidRPr="004D333C">
        <w:rPr>
          <w:rFonts w:ascii="Times New Roman" w:hAnsi="Times New Roman" w:cs="Times New Roman"/>
          <w:sz w:val="24"/>
          <w:szCs w:val="24"/>
        </w:rPr>
        <w:t xml:space="preserve"> </w:t>
      </w:r>
      <w:r w:rsidR="00842BBB" w:rsidRPr="004D333C">
        <w:rPr>
          <w:rFonts w:ascii="Times New Roman" w:hAnsi="Times New Roman" w:cs="Times New Roman"/>
          <w:sz w:val="24"/>
          <w:szCs w:val="24"/>
        </w:rPr>
        <w:t xml:space="preserve">город должен </w:t>
      </w:r>
      <w:r w:rsidR="00571F24" w:rsidRPr="004D333C">
        <w:rPr>
          <w:rFonts w:ascii="Times New Roman" w:hAnsi="Times New Roman" w:cs="Times New Roman"/>
          <w:sz w:val="24"/>
          <w:szCs w:val="24"/>
        </w:rPr>
        <w:t xml:space="preserve">полностью соответствовать возложенным на него функциям и </w:t>
      </w:r>
      <w:r w:rsidR="00842BBB" w:rsidRPr="004D333C">
        <w:rPr>
          <w:rFonts w:ascii="Times New Roman" w:hAnsi="Times New Roman" w:cs="Times New Roman"/>
          <w:sz w:val="24"/>
          <w:szCs w:val="24"/>
        </w:rPr>
        <w:t>поддерж</w:t>
      </w:r>
      <w:r w:rsidR="00842BBB" w:rsidRPr="004D333C">
        <w:rPr>
          <w:rFonts w:ascii="Times New Roman" w:hAnsi="Times New Roman" w:cs="Times New Roman"/>
          <w:sz w:val="24"/>
          <w:szCs w:val="24"/>
        </w:rPr>
        <w:t>и</w:t>
      </w:r>
      <w:r w:rsidR="00842BBB" w:rsidRPr="004D333C">
        <w:rPr>
          <w:rFonts w:ascii="Times New Roman" w:hAnsi="Times New Roman" w:cs="Times New Roman"/>
          <w:sz w:val="24"/>
          <w:szCs w:val="24"/>
        </w:rPr>
        <w:t xml:space="preserve">вать современные условия жизни </w:t>
      </w:r>
      <w:r w:rsidR="0091738C" w:rsidRPr="004D333C">
        <w:rPr>
          <w:rFonts w:ascii="Times New Roman" w:hAnsi="Times New Roman" w:cs="Times New Roman"/>
          <w:sz w:val="24"/>
          <w:szCs w:val="24"/>
        </w:rPr>
        <w:t>(создание доступной для разных категорий граждан среды, комфортной для проживания</w:t>
      </w:r>
      <w:r w:rsidR="00571F24" w:rsidRPr="004D333C">
        <w:rPr>
          <w:rFonts w:ascii="Times New Roman" w:hAnsi="Times New Roman" w:cs="Times New Roman"/>
          <w:sz w:val="24"/>
          <w:szCs w:val="24"/>
        </w:rPr>
        <w:t xml:space="preserve">; </w:t>
      </w:r>
      <w:r w:rsidR="0091738C" w:rsidRPr="004D333C">
        <w:rPr>
          <w:rFonts w:ascii="Times New Roman" w:hAnsi="Times New Roman" w:cs="Times New Roman"/>
          <w:sz w:val="24"/>
          <w:szCs w:val="24"/>
        </w:rPr>
        <w:t>обеспечение свободного транспортного движения</w:t>
      </w:r>
      <w:r w:rsidR="00571F24" w:rsidRPr="004D333C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571F24" w:rsidRPr="004D333C">
        <w:rPr>
          <w:rFonts w:ascii="Times New Roman" w:hAnsi="Times New Roman" w:cs="Times New Roman"/>
          <w:sz w:val="24"/>
          <w:szCs w:val="24"/>
        </w:rPr>
        <w:lastRenderedPageBreak/>
        <w:t>Именно поэтому реконструкция и реновация выступают в роли направляющего вектора ра</w:t>
      </w:r>
      <w:r w:rsidR="00571F24" w:rsidRPr="004D333C">
        <w:rPr>
          <w:rFonts w:ascii="Times New Roman" w:hAnsi="Times New Roman" w:cs="Times New Roman"/>
          <w:sz w:val="24"/>
          <w:szCs w:val="24"/>
        </w:rPr>
        <w:t>з</w:t>
      </w:r>
      <w:r w:rsidR="00571F24" w:rsidRPr="004D333C">
        <w:rPr>
          <w:rFonts w:ascii="Times New Roman" w:hAnsi="Times New Roman" w:cs="Times New Roman"/>
          <w:sz w:val="24"/>
          <w:szCs w:val="24"/>
        </w:rPr>
        <w:t>вития. Главный вопрос состоит в том, как обеспечить слияние новых сооружений с истор</w:t>
      </w:r>
      <w:r w:rsidR="00571F24" w:rsidRPr="004D333C">
        <w:rPr>
          <w:rFonts w:ascii="Times New Roman" w:hAnsi="Times New Roman" w:cs="Times New Roman"/>
          <w:sz w:val="24"/>
          <w:szCs w:val="24"/>
        </w:rPr>
        <w:t>и</w:t>
      </w:r>
      <w:r w:rsidR="00571F24" w:rsidRPr="004D333C">
        <w:rPr>
          <w:rFonts w:ascii="Times New Roman" w:hAnsi="Times New Roman" w:cs="Times New Roman"/>
          <w:sz w:val="24"/>
          <w:szCs w:val="24"/>
        </w:rPr>
        <w:t>ческ</w:t>
      </w:r>
      <w:r w:rsidR="00910DEF" w:rsidRPr="004D333C">
        <w:rPr>
          <w:rFonts w:ascii="Times New Roman" w:hAnsi="Times New Roman" w:cs="Times New Roman"/>
          <w:sz w:val="24"/>
          <w:szCs w:val="24"/>
        </w:rPr>
        <w:t>и сложившимся ансамблем</w:t>
      </w:r>
      <w:r w:rsidR="00571F24" w:rsidRPr="004D333C">
        <w:rPr>
          <w:rFonts w:ascii="Times New Roman" w:hAnsi="Times New Roman" w:cs="Times New Roman"/>
          <w:sz w:val="24"/>
          <w:szCs w:val="24"/>
        </w:rPr>
        <w:t xml:space="preserve"> т</w:t>
      </w:r>
      <w:r w:rsidR="0051625A" w:rsidRPr="004D333C">
        <w:rPr>
          <w:rFonts w:ascii="Times New Roman" w:hAnsi="Times New Roman" w:cs="Times New Roman"/>
          <w:sz w:val="24"/>
          <w:szCs w:val="24"/>
        </w:rPr>
        <w:t>ак, чтобы не разрушить последнее</w:t>
      </w:r>
      <w:r w:rsidR="00571F24" w:rsidRPr="004D333C">
        <w:rPr>
          <w:rFonts w:ascii="Times New Roman" w:hAnsi="Times New Roman" w:cs="Times New Roman"/>
          <w:sz w:val="24"/>
          <w:szCs w:val="24"/>
        </w:rPr>
        <w:t xml:space="preserve"> и создать единое горо</w:t>
      </w:r>
      <w:r w:rsidR="00571F24" w:rsidRPr="004D333C">
        <w:rPr>
          <w:rFonts w:ascii="Times New Roman" w:hAnsi="Times New Roman" w:cs="Times New Roman"/>
          <w:sz w:val="24"/>
          <w:szCs w:val="24"/>
        </w:rPr>
        <w:t>д</w:t>
      </w:r>
      <w:r w:rsidR="00571F24" w:rsidRPr="004D333C">
        <w:rPr>
          <w:rFonts w:ascii="Times New Roman" w:hAnsi="Times New Roman" w:cs="Times New Roman"/>
          <w:sz w:val="24"/>
          <w:szCs w:val="24"/>
        </w:rPr>
        <w:t>ское пространство.</w:t>
      </w:r>
      <w:r w:rsidR="004D333C" w:rsidRPr="004D333C">
        <w:rPr>
          <w:rFonts w:ascii="Times New Roman" w:hAnsi="Times New Roman" w:cs="Times New Roman"/>
          <w:sz w:val="24"/>
          <w:szCs w:val="24"/>
        </w:rPr>
        <w:t xml:space="preserve"> </w:t>
      </w:r>
      <w:r w:rsidR="004D333C" w:rsidRPr="004D333C">
        <w:rPr>
          <w:rFonts w:ascii="Times New Roman" w:hAnsi="Times New Roman" w:cs="Times New Roman"/>
          <w:color w:val="000000"/>
          <w:sz w:val="24"/>
          <w:szCs w:val="24"/>
        </w:rPr>
        <w:t>В архитектуре и градостроительстве ансамбль - гармоническое единство пространственной композиции зданий, инженерных сооружений (мосты, набережные и др.), монументальной живописи, скульптуры и зелёных насаж</w:t>
      </w:r>
      <w:r w:rsidR="00E61851">
        <w:rPr>
          <w:rFonts w:ascii="Times New Roman" w:hAnsi="Times New Roman" w:cs="Times New Roman"/>
          <w:color w:val="000000"/>
          <w:sz w:val="24"/>
          <w:szCs w:val="24"/>
        </w:rPr>
        <w:t xml:space="preserve">дений </w:t>
      </w:r>
      <w:r w:rsidR="00E61851" w:rsidRPr="00E61851">
        <w:rPr>
          <w:rFonts w:ascii="Times New Roman" w:hAnsi="Times New Roman" w:cs="Times New Roman"/>
          <w:color w:val="000000"/>
          <w:sz w:val="24"/>
          <w:szCs w:val="24"/>
        </w:rPr>
        <w:t>[10]</w:t>
      </w:r>
      <w:r w:rsidR="00E61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055" w:rsidRPr="00E028D2" w:rsidRDefault="002643D8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Таким образом,</w:t>
      </w:r>
      <w:r w:rsidR="00E51055" w:rsidRPr="00E028D2">
        <w:rPr>
          <w:rFonts w:ascii="Times New Roman" w:hAnsi="Times New Roman" w:cs="Times New Roman"/>
          <w:sz w:val="24"/>
          <w:szCs w:val="24"/>
        </w:rPr>
        <w:t xml:space="preserve"> </w:t>
      </w:r>
      <w:r w:rsidR="00910DEF" w:rsidRPr="00E028D2">
        <w:rPr>
          <w:rFonts w:ascii="Times New Roman" w:hAnsi="Times New Roman" w:cs="Times New Roman"/>
          <w:sz w:val="24"/>
          <w:szCs w:val="24"/>
        </w:rPr>
        <w:t>а</w:t>
      </w:r>
      <w:r w:rsidR="00E51055" w:rsidRPr="00E028D2">
        <w:rPr>
          <w:rFonts w:ascii="Times New Roman" w:hAnsi="Times New Roman" w:cs="Times New Roman"/>
          <w:sz w:val="24"/>
          <w:szCs w:val="24"/>
        </w:rPr>
        <w:t>ктуальной становится задача разработки метода внедрения совреме</w:t>
      </w:r>
      <w:r w:rsidR="00E51055" w:rsidRPr="00E028D2">
        <w:rPr>
          <w:rFonts w:ascii="Times New Roman" w:hAnsi="Times New Roman" w:cs="Times New Roman"/>
          <w:sz w:val="24"/>
          <w:szCs w:val="24"/>
        </w:rPr>
        <w:t>н</w:t>
      </w:r>
      <w:r w:rsidR="00E51055" w:rsidRPr="00E028D2">
        <w:rPr>
          <w:rFonts w:ascii="Times New Roman" w:hAnsi="Times New Roman" w:cs="Times New Roman"/>
          <w:sz w:val="24"/>
          <w:szCs w:val="24"/>
        </w:rPr>
        <w:t>ной архитектуры в среду с преобладанием исторической застройки. Важно найти такие сп</w:t>
      </w:r>
      <w:r w:rsidR="00E51055" w:rsidRPr="00E028D2">
        <w:rPr>
          <w:rFonts w:ascii="Times New Roman" w:hAnsi="Times New Roman" w:cs="Times New Roman"/>
          <w:sz w:val="24"/>
          <w:szCs w:val="24"/>
        </w:rPr>
        <w:t>о</w:t>
      </w:r>
      <w:r w:rsidR="00E51055" w:rsidRPr="00E028D2">
        <w:rPr>
          <w:rFonts w:ascii="Times New Roman" w:hAnsi="Times New Roman" w:cs="Times New Roman"/>
          <w:sz w:val="24"/>
          <w:szCs w:val="24"/>
        </w:rPr>
        <w:t>собы, которые не будут навязывать конкретную стилистику, тем самым ограничивая творч</w:t>
      </w:r>
      <w:r w:rsidR="00E51055" w:rsidRPr="00E028D2">
        <w:rPr>
          <w:rFonts w:ascii="Times New Roman" w:hAnsi="Times New Roman" w:cs="Times New Roman"/>
          <w:sz w:val="24"/>
          <w:szCs w:val="24"/>
        </w:rPr>
        <w:t>е</w:t>
      </w:r>
      <w:r w:rsidR="00E51055" w:rsidRPr="00E028D2">
        <w:rPr>
          <w:rFonts w:ascii="Times New Roman" w:hAnsi="Times New Roman" w:cs="Times New Roman"/>
          <w:sz w:val="24"/>
          <w:szCs w:val="24"/>
        </w:rPr>
        <w:t>ский замысел авторов.</w:t>
      </w:r>
    </w:p>
    <w:p w:rsidR="00721814" w:rsidRPr="00E028D2" w:rsidRDefault="00291747" w:rsidP="003C4158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AC0D62" w:rsidRPr="00E028D2">
        <w:rPr>
          <w:rFonts w:ascii="Times New Roman" w:hAnsi="Times New Roman" w:cs="Times New Roman"/>
          <w:sz w:val="24"/>
          <w:szCs w:val="24"/>
        </w:rPr>
        <w:t xml:space="preserve"> методы пространственной организации на примере территории г.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</w:t>
      </w:r>
      <w:r w:rsidR="00AC0D62" w:rsidRPr="00E028D2">
        <w:rPr>
          <w:rFonts w:ascii="Times New Roman" w:hAnsi="Times New Roman" w:cs="Times New Roman"/>
          <w:sz w:val="24"/>
          <w:szCs w:val="24"/>
        </w:rPr>
        <w:t>Орел.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</w:t>
      </w:r>
      <w:r w:rsidR="00721814" w:rsidRPr="00E028D2">
        <w:rPr>
          <w:rFonts w:ascii="Times New Roman" w:hAnsi="Times New Roman" w:cs="Times New Roman"/>
          <w:sz w:val="24"/>
          <w:szCs w:val="24"/>
        </w:rPr>
        <w:t>При проектиров</w:t>
      </w:r>
      <w:r w:rsidR="00AC0D62" w:rsidRPr="00E028D2">
        <w:rPr>
          <w:rFonts w:ascii="Times New Roman" w:hAnsi="Times New Roman" w:cs="Times New Roman"/>
          <w:sz w:val="24"/>
          <w:szCs w:val="24"/>
        </w:rPr>
        <w:t>ании и реновации пространства, необходимо в первую очередь провести анализ местности.</w:t>
      </w:r>
      <w:r w:rsidR="00A612C8" w:rsidRPr="00E028D2">
        <w:rPr>
          <w:rFonts w:ascii="Times New Roman" w:hAnsi="Times New Roman" w:cs="Times New Roman"/>
          <w:sz w:val="24"/>
          <w:szCs w:val="24"/>
        </w:rPr>
        <w:t xml:space="preserve"> Важно оценить не только отдельные качества участка и пространство в целом, но и определить его историческую ценность. Исследуемая территория является кул</w:t>
      </w:r>
      <w:r w:rsidR="00A612C8" w:rsidRPr="00E028D2">
        <w:rPr>
          <w:rFonts w:ascii="Times New Roman" w:hAnsi="Times New Roman" w:cs="Times New Roman"/>
          <w:sz w:val="24"/>
          <w:szCs w:val="24"/>
        </w:rPr>
        <w:t>ь</w:t>
      </w:r>
      <w:r w:rsidR="00A612C8" w:rsidRPr="00E028D2">
        <w:rPr>
          <w:rFonts w:ascii="Times New Roman" w:hAnsi="Times New Roman" w:cs="Times New Roman"/>
          <w:sz w:val="24"/>
          <w:szCs w:val="24"/>
        </w:rPr>
        <w:t>турным центром и объединяет здания социального назначения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и </w:t>
      </w:r>
      <w:r w:rsidR="00A612C8" w:rsidRPr="00E028D2">
        <w:rPr>
          <w:rFonts w:ascii="Times New Roman" w:hAnsi="Times New Roman" w:cs="Times New Roman"/>
          <w:sz w:val="24"/>
          <w:szCs w:val="24"/>
        </w:rPr>
        <w:t>жилищный фонд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горо</w:t>
      </w:r>
      <w:r w:rsidR="00ED742E" w:rsidRPr="00E028D2">
        <w:rPr>
          <w:rFonts w:ascii="Times New Roman" w:hAnsi="Times New Roman" w:cs="Times New Roman"/>
          <w:sz w:val="24"/>
          <w:szCs w:val="24"/>
        </w:rPr>
        <w:t xml:space="preserve">да. В данном месте, на пересечении ул. Максима Горького, улиц Пионерской и Октябрьской, 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с</w:t>
      </w:r>
      <w:r w:rsidR="00813F76" w:rsidRPr="00E028D2">
        <w:rPr>
          <w:rFonts w:ascii="Times New Roman" w:hAnsi="Times New Roman" w:cs="Times New Roman"/>
          <w:sz w:val="24"/>
          <w:szCs w:val="24"/>
        </w:rPr>
        <w:t>о</w:t>
      </w:r>
      <w:r w:rsidR="00813F76" w:rsidRPr="00E028D2">
        <w:rPr>
          <w:rFonts w:ascii="Times New Roman" w:hAnsi="Times New Roman" w:cs="Times New Roman"/>
          <w:sz w:val="24"/>
          <w:szCs w:val="24"/>
        </w:rPr>
        <w:t>средоточено большое количество дорожного транспорта, ка</w:t>
      </w:r>
      <w:r w:rsidRPr="00E028D2">
        <w:rPr>
          <w:rFonts w:ascii="Times New Roman" w:hAnsi="Times New Roman" w:cs="Times New Roman"/>
          <w:sz w:val="24"/>
          <w:szCs w:val="24"/>
        </w:rPr>
        <w:t>к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социального, так и личного, п</w:t>
      </w:r>
      <w:r w:rsidR="00813F76" w:rsidRPr="00E028D2">
        <w:rPr>
          <w:rFonts w:ascii="Times New Roman" w:hAnsi="Times New Roman" w:cs="Times New Roman"/>
          <w:sz w:val="24"/>
          <w:szCs w:val="24"/>
        </w:rPr>
        <w:t>о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этому при проектировании </w:t>
      </w:r>
      <w:r w:rsidR="00165A27" w:rsidRPr="00E028D2">
        <w:rPr>
          <w:rFonts w:ascii="Times New Roman" w:hAnsi="Times New Roman" w:cs="Times New Roman"/>
          <w:sz w:val="24"/>
          <w:szCs w:val="24"/>
        </w:rPr>
        <w:t>важно</w:t>
      </w:r>
      <w:r w:rsidR="00813F76" w:rsidRPr="00E028D2">
        <w:rPr>
          <w:rFonts w:ascii="Times New Roman" w:hAnsi="Times New Roman" w:cs="Times New Roman"/>
          <w:sz w:val="24"/>
          <w:szCs w:val="24"/>
        </w:rPr>
        <w:t xml:space="preserve"> отвести зону для парковочных мест.</w:t>
      </w:r>
    </w:p>
    <w:p w:rsidR="00F80017" w:rsidRDefault="00813F76" w:rsidP="003C4158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Вторым</w:t>
      </w:r>
      <w:r w:rsidR="000745FF" w:rsidRPr="00E028D2">
        <w:rPr>
          <w:rFonts w:ascii="Times New Roman" w:hAnsi="Times New Roman" w:cs="Times New Roman"/>
          <w:sz w:val="24"/>
          <w:szCs w:val="24"/>
        </w:rPr>
        <w:t xml:space="preserve"> </w:t>
      </w:r>
      <w:r w:rsidRPr="00E028D2">
        <w:rPr>
          <w:rFonts w:ascii="Times New Roman" w:hAnsi="Times New Roman" w:cs="Times New Roman"/>
          <w:sz w:val="24"/>
          <w:szCs w:val="24"/>
        </w:rPr>
        <w:t xml:space="preserve"> шагом в исследовании проектной зоны является</w:t>
      </w:r>
      <w:r w:rsidR="000745FF" w:rsidRPr="00E028D2">
        <w:rPr>
          <w:rFonts w:ascii="Times New Roman" w:hAnsi="Times New Roman" w:cs="Times New Roman"/>
          <w:sz w:val="24"/>
          <w:szCs w:val="24"/>
        </w:rPr>
        <w:t xml:space="preserve"> анализ архитектур</w:t>
      </w:r>
      <w:r w:rsidR="000014F8" w:rsidRPr="00E028D2">
        <w:rPr>
          <w:rFonts w:ascii="Times New Roman" w:hAnsi="Times New Roman" w:cs="Times New Roman"/>
          <w:sz w:val="24"/>
          <w:szCs w:val="24"/>
        </w:rPr>
        <w:t xml:space="preserve">но-исторических характеристик. </w:t>
      </w:r>
      <w:r w:rsidR="003F5032" w:rsidRPr="00E028D2">
        <w:rPr>
          <w:rFonts w:ascii="Times New Roman" w:hAnsi="Times New Roman" w:cs="Times New Roman"/>
          <w:sz w:val="24"/>
          <w:szCs w:val="24"/>
        </w:rPr>
        <w:t xml:space="preserve">Территория включает такие важные единицы, как библиотека им. И.А. Бунина, Универсальная фундаментальная библиотека Орловского государственного университета, сквер им. Л.Н. </w:t>
      </w:r>
      <w:proofErr w:type="spellStart"/>
      <w:r w:rsidR="003F5032" w:rsidRPr="00E028D2">
        <w:rPr>
          <w:rFonts w:ascii="Times New Roman" w:hAnsi="Times New Roman" w:cs="Times New Roman"/>
          <w:sz w:val="24"/>
          <w:szCs w:val="24"/>
        </w:rPr>
        <w:t>Гуртьева</w:t>
      </w:r>
      <w:proofErr w:type="spellEnd"/>
      <w:r w:rsidR="00BB41B1">
        <w:rPr>
          <w:rFonts w:ascii="Times New Roman" w:hAnsi="Times New Roman" w:cs="Times New Roman"/>
          <w:sz w:val="24"/>
          <w:szCs w:val="24"/>
        </w:rPr>
        <w:t xml:space="preserve">, </w:t>
      </w:r>
      <w:r w:rsidR="00F80017">
        <w:rPr>
          <w:rFonts w:ascii="Times New Roman" w:hAnsi="Times New Roman" w:cs="Times New Roman"/>
          <w:sz w:val="24"/>
          <w:szCs w:val="24"/>
        </w:rPr>
        <w:t xml:space="preserve">в котором расположен памятник, </w:t>
      </w:r>
      <w:r w:rsidR="00BB41B1">
        <w:rPr>
          <w:rFonts w:ascii="Times New Roman" w:hAnsi="Times New Roman" w:cs="Times New Roman"/>
          <w:sz w:val="24"/>
          <w:szCs w:val="24"/>
        </w:rPr>
        <w:t>посвященный г</w:t>
      </w:r>
      <w:r w:rsidR="00BB41B1">
        <w:rPr>
          <w:rFonts w:ascii="Times New Roman" w:hAnsi="Times New Roman" w:cs="Times New Roman"/>
          <w:sz w:val="24"/>
          <w:szCs w:val="24"/>
        </w:rPr>
        <w:t>е</w:t>
      </w:r>
      <w:r w:rsidR="00BB41B1">
        <w:rPr>
          <w:rFonts w:ascii="Times New Roman" w:hAnsi="Times New Roman" w:cs="Times New Roman"/>
          <w:sz w:val="24"/>
          <w:szCs w:val="24"/>
        </w:rPr>
        <w:t xml:space="preserve">рою Советского союза, генерал-майору, Леонтию Николаевичу </w:t>
      </w:r>
      <w:proofErr w:type="spellStart"/>
      <w:r w:rsidR="00BB41B1">
        <w:rPr>
          <w:rFonts w:ascii="Times New Roman" w:hAnsi="Times New Roman" w:cs="Times New Roman"/>
          <w:sz w:val="24"/>
          <w:szCs w:val="24"/>
        </w:rPr>
        <w:t>Гуртьеву</w:t>
      </w:r>
      <w:proofErr w:type="spellEnd"/>
      <w:r w:rsidR="003F5032" w:rsidRPr="00E028D2">
        <w:rPr>
          <w:rFonts w:ascii="Times New Roman" w:hAnsi="Times New Roman" w:cs="Times New Roman"/>
          <w:sz w:val="24"/>
          <w:szCs w:val="24"/>
        </w:rPr>
        <w:t>.</w:t>
      </w:r>
      <w:r w:rsidR="00DC763B" w:rsidRPr="00E028D2">
        <w:rPr>
          <w:rFonts w:ascii="Times New Roman" w:hAnsi="Times New Roman" w:cs="Times New Roman"/>
          <w:sz w:val="24"/>
          <w:szCs w:val="24"/>
        </w:rPr>
        <w:t xml:space="preserve"> </w:t>
      </w:r>
      <w:r w:rsidR="00F80017">
        <w:rPr>
          <w:rFonts w:ascii="Times New Roman" w:hAnsi="Times New Roman" w:cs="Times New Roman"/>
          <w:sz w:val="24"/>
          <w:szCs w:val="24"/>
        </w:rPr>
        <w:t>Автором монуме</w:t>
      </w:r>
      <w:r w:rsidR="00F80017">
        <w:rPr>
          <w:rFonts w:ascii="Times New Roman" w:hAnsi="Times New Roman" w:cs="Times New Roman"/>
          <w:sz w:val="24"/>
          <w:szCs w:val="24"/>
        </w:rPr>
        <w:t>н</w:t>
      </w:r>
      <w:r w:rsidR="00F80017">
        <w:rPr>
          <w:rFonts w:ascii="Times New Roman" w:hAnsi="Times New Roman" w:cs="Times New Roman"/>
          <w:sz w:val="24"/>
          <w:szCs w:val="24"/>
        </w:rPr>
        <w:t xml:space="preserve">та стал известный скульптор </w:t>
      </w:r>
      <w:r w:rsidR="00F80017" w:rsidRPr="00F80017">
        <w:rPr>
          <w:rFonts w:ascii="Times New Roman" w:hAnsi="Times New Roman" w:cs="Times New Roman"/>
          <w:sz w:val="24"/>
          <w:szCs w:val="24"/>
        </w:rPr>
        <w:t>Е.В. Вучетич.</w:t>
      </w:r>
      <w:r w:rsidR="00F80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18" w:rsidRDefault="00AB7785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По данным библиотечного фонда города известно, что до 1992г. Орловская областная библи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отека носила имя Н.К. Крупской. </w:t>
      </w:r>
      <w:r w:rsidR="00597E18" w:rsidRPr="00E028D2">
        <w:rPr>
          <w:rFonts w:ascii="Times New Roman" w:hAnsi="Times New Roman" w:cs="Times New Roman"/>
          <w:sz w:val="24"/>
          <w:szCs w:val="24"/>
        </w:rPr>
        <w:t xml:space="preserve">Оттуда же 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597E18" w:rsidRPr="00E028D2">
        <w:rPr>
          <w:rFonts w:ascii="Times New Roman" w:hAnsi="Times New Roman" w:cs="Times New Roman"/>
          <w:sz w:val="24"/>
          <w:szCs w:val="24"/>
        </w:rPr>
        <w:t>известно, что первым документом об учреждении губернской библиотеки послужил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 циркуляр Министерства внутренних дел № 777 </w:t>
      </w:r>
      <w:r w:rsidR="00303F9A" w:rsidRPr="00E028D2">
        <w:rPr>
          <w:rFonts w:ascii="Times New Roman" w:hAnsi="Times New Roman" w:cs="Times New Roman"/>
          <w:sz w:val="24"/>
          <w:szCs w:val="24"/>
        </w:rPr>
        <w:t>«О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 заведении в губерниях публичных библиотек для чтения</w:t>
      </w:r>
      <w:r w:rsidR="00303F9A" w:rsidRPr="00E028D2">
        <w:rPr>
          <w:rFonts w:ascii="Times New Roman" w:hAnsi="Times New Roman" w:cs="Times New Roman"/>
          <w:sz w:val="24"/>
          <w:szCs w:val="24"/>
        </w:rPr>
        <w:t>»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 5 (17) июля 1830 года</w:t>
      </w:r>
      <w:r w:rsidR="00605C36">
        <w:rPr>
          <w:rFonts w:ascii="Times New Roman" w:hAnsi="Times New Roman" w:cs="Times New Roman"/>
          <w:sz w:val="24"/>
          <w:szCs w:val="24"/>
        </w:rPr>
        <w:t xml:space="preserve"> [4</w:t>
      </w:r>
      <w:r w:rsidR="00303F9A" w:rsidRPr="00E028D2">
        <w:rPr>
          <w:rFonts w:ascii="Times New Roman" w:hAnsi="Times New Roman" w:cs="Times New Roman"/>
          <w:sz w:val="24"/>
          <w:szCs w:val="24"/>
        </w:rPr>
        <w:t xml:space="preserve">]. 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 Большой вклад в дело внес губернатор Н.М. Васильчиков, назначенный на должность 9 (21) мая 1837 года. Он организовал сбор сре</w:t>
      </w:r>
      <w:proofErr w:type="gramStart"/>
      <w:r w:rsidR="00BE12AD" w:rsidRPr="00E028D2">
        <w:rPr>
          <w:rFonts w:ascii="Times New Roman" w:hAnsi="Times New Roman" w:cs="Times New Roman"/>
          <w:sz w:val="24"/>
          <w:szCs w:val="24"/>
        </w:rPr>
        <w:t>дств дв</w:t>
      </w:r>
      <w:proofErr w:type="gramEnd"/>
      <w:r w:rsidR="00BE12AD" w:rsidRPr="00E028D2">
        <w:rPr>
          <w:rFonts w:ascii="Times New Roman" w:hAnsi="Times New Roman" w:cs="Times New Roman"/>
          <w:sz w:val="24"/>
          <w:szCs w:val="24"/>
        </w:rPr>
        <w:t>орянск</w:t>
      </w:r>
      <w:r w:rsidR="009E3560">
        <w:rPr>
          <w:rFonts w:ascii="Times New Roman" w:hAnsi="Times New Roman" w:cs="Times New Roman"/>
          <w:sz w:val="24"/>
          <w:szCs w:val="24"/>
        </w:rPr>
        <w:t>им обществом</w:t>
      </w:r>
      <w:r w:rsidR="00BE12AD" w:rsidRPr="00E028D2">
        <w:rPr>
          <w:rFonts w:ascii="Times New Roman" w:hAnsi="Times New Roman" w:cs="Times New Roman"/>
          <w:sz w:val="24"/>
          <w:szCs w:val="24"/>
        </w:rPr>
        <w:t>. К 1 января 1841 г. фонд библиотеки насчитывал 1029 названий в 2611 томах, стоимостью 10423 руб</w:t>
      </w:r>
      <w:r w:rsidR="00303F9A" w:rsidRPr="00E028D2">
        <w:rPr>
          <w:rFonts w:ascii="Times New Roman" w:hAnsi="Times New Roman" w:cs="Times New Roman"/>
          <w:sz w:val="24"/>
          <w:szCs w:val="24"/>
        </w:rPr>
        <w:t>. [3].</w:t>
      </w:r>
      <w:r w:rsidR="00BE12AD" w:rsidRPr="00E028D2">
        <w:rPr>
          <w:rFonts w:ascii="Times New Roman" w:hAnsi="Times New Roman" w:cs="Times New Roman"/>
          <w:sz w:val="24"/>
          <w:szCs w:val="24"/>
        </w:rPr>
        <w:t xml:space="preserve"> </w:t>
      </w:r>
      <w:r w:rsidR="00303F9A" w:rsidRPr="00E028D2">
        <w:rPr>
          <w:rFonts w:ascii="Times New Roman" w:hAnsi="Times New Roman" w:cs="Times New Roman"/>
          <w:sz w:val="24"/>
          <w:szCs w:val="24"/>
        </w:rPr>
        <w:t xml:space="preserve">Библиотека располагалась сначала в здании дворянского собрания, затем в губернском доме. </w:t>
      </w:r>
      <w:r w:rsidR="009D695E" w:rsidRPr="00E028D2">
        <w:rPr>
          <w:rFonts w:ascii="Times New Roman" w:hAnsi="Times New Roman" w:cs="Times New Roman"/>
          <w:sz w:val="24"/>
          <w:szCs w:val="24"/>
        </w:rPr>
        <w:t>Как повес</w:t>
      </w:r>
      <w:r w:rsidR="009D695E" w:rsidRPr="00E028D2">
        <w:rPr>
          <w:rFonts w:ascii="Times New Roman" w:hAnsi="Times New Roman" w:cs="Times New Roman"/>
          <w:sz w:val="24"/>
          <w:szCs w:val="24"/>
        </w:rPr>
        <w:t>т</w:t>
      </w:r>
      <w:r w:rsidR="009D695E" w:rsidRPr="00E028D2">
        <w:rPr>
          <w:rFonts w:ascii="Times New Roman" w:hAnsi="Times New Roman" w:cs="Times New Roman"/>
          <w:sz w:val="24"/>
          <w:szCs w:val="24"/>
        </w:rPr>
        <w:t xml:space="preserve">вует «Орловский вестник 15 мая 1897 г.», в 1897 году при поддержке губернатора А.Н. </w:t>
      </w:r>
      <w:proofErr w:type="spellStart"/>
      <w:r w:rsidR="009D695E" w:rsidRPr="00E028D2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9D695E" w:rsidRPr="00E028D2">
        <w:rPr>
          <w:rFonts w:ascii="Times New Roman" w:hAnsi="Times New Roman" w:cs="Times New Roman"/>
          <w:sz w:val="24"/>
          <w:szCs w:val="24"/>
        </w:rPr>
        <w:t xml:space="preserve"> открывается библиотека-читальня для чиновников, расположенная в здании г</w:t>
      </w:r>
      <w:r w:rsidR="009D695E" w:rsidRPr="00E028D2">
        <w:rPr>
          <w:rFonts w:ascii="Times New Roman" w:hAnsi="Times New Roman" w:cs="Times New Roman"/>
          <w:sz w:val="24"/>
          <w:szCs w:val="24"/>
        </w:rPr>
        <w:t>у</w:t>
      </w:r>
      <w:r w:rsidR="00605C36">
        <w:rPr>
          <w:rFonts w:ascii="Times New Roman" w:hAnsi="Times New Roman" w:cs="Times New Roman"/>
          <w:sz w:val="24"/>
          <w:szCs w:val="24"/>
        </w:rPr>
        <w:t>бернского управления [</w:t>
      </w:r>
      <w:r w:rsidR="00297F10">
        <w:rPr>
          <w:rFonts w:ascii="Times New Roman" w:hAnsi="Times New Roman" w:cs="Times New Roman"/>
          <w:sz w:val="24"/>
          <w:szCs w:val="24"/>
        </w:rPr>
        <w:t>9</w:t>
      </w:r>
      <w:r w:rsidR="009D695E" w:rsidRPr="00E028D2">
        <w:rPr>
          <w:rFonts w:ascii="Times New Roman" w:hAnsi="Times New Roman" w:cs="Times New Roman"/>
          <w:sz w:val="24"/>
          <w:szCs w:val="24"/>
        </w:rPr>
        <w:t>]. В 1959 год библиотека переехала в новое место, расположенное на месте Петропавловского собора. Здание было построено под руководство</w:t>
      </w:r>
      <w:r w:rsidR="009E3560">
        <w:rPr>
          <w:rFonts w:ascii="Times New Roman" w:hAnsi="Times New Roman" w:cs="Times New Roman"/>
          <w:sz w:val="24"/>
          <w:szCs w:val="24"/>
        </w:rPr>
        <w:t>м</w:t>
      </w:r>
      <w:r w:rsidR="009D695E" w:rsidRPr="00E028D2">
        <w:rPr>
          <w:rFonts w:ascii="Times New Roman" w:hAnsi="Times New Roman" w:cs="Times New Roman"/>
          <w:sz w:val="24"/>
          <w:szCs w:val="24"/>
        </w:rPr>
        <w:t xml:space="preserve"> архитектора И.Л. Иванова и эксплуатируется в наше время.</w:t>
      </w:r>
    </w:p>
    <w:p w:rsidR="00BB41B1" w:rsidRPr="00B0570B" w:rsidRDefault="00566D70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Фундаментальная библиотека «ОГУ им. И.С. Тургенева»</w:t>
      </w:r>
      <w:r w:rsidR="000F12EF">
        <w:rPr>
          <w:rFonts w:ascii="Times New Roman" w:hAnsi="Times New Roman" w:cs="Times New Roman"/>
          <w:sz w:val="24"/>
          <w:szCs w:val="24"/>
        </w:rPr>
        <w:t xml:space="preserve"> расположена на Каменской площади. На месте пустоши в </w:t>
      </w:r>
      <w:r w:rsidR="000F12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F12EF" w:rsidRPr="000F12EF">
        <w:rPr>
          <w:rFonts w:ascii="Times New Roman" w:hAnsi="Times New Roman" w:cs="Times New Roman"/>
          <w:sz w:val="24"/>
          <w:szCs w:val="24"/>
        </w:rPr>
        <w:t xml:space="preserve"> </w:t>
      </w:r>
      <w:r w:rsidR="000F12EF">
        <w:rPr>
          <w:rFonts w:ascii="Times New Roman" w:hAnsi="Times New Roman" w:cs="Times New Roman"/>
          <w:sz w:val="24"/>
          <w:szCs w:val="24"/>
        </w:rPr>
        <w:t>веке находился первый за историю города Орел публи</w:t>
      </w:r>
      <w:r w:rsidR="000F12EF">
        <w:rPr>
          <w:rFonts w:ascii="Times New Roman" w:hAnsi="Times New Roman" w:cs="Times New Roman"/>
          <w:sz w:val="24"/>
          <w:szCs w:val="24"/>
        </w:rPr>
        <w:t>ч</w:t>
      </w:r>
      <w:r w:rsidR="009E3560">
        <w:rPr>
          <w:rFonts w:ascii="Times New Roman" w:hAnsi="Times New Roman" w:cs="Times New Roman"/>
          <w:sz w:val="24"/>
          <w:szCs w:val="24"/>
        </w:rPr>
        <w:t>ный театр, возведенный при помощи</w:t>
      </w:r>
      <w:r w:rsidR="000F12EF">
        <w:rPr>
          <w:rFonts w:ascii="Times New Roman" w:hAnsi="Times New Roman" w:cs="Times New Roman"/>
          <w:sz w:val="24"/>
          <w:szCs w:val="24"/>
        </w:rPr>
        <w:t xml:space="preserve"> графа С.Н. Каменского. </w:t>
      </w:r>
      <w:r w:rsidR="00365B13">
        <w:rPr>
          <w:rFonts w:ascii="Times New Roman" w:hAnsi="Times New Roman" w:cs="Times New Roman"/>
          <w:sz w:val="24"/>
          <w:szCs w:val="24"/>
        </w:rPr>
        <w:t>По данным, хранящимся в О</w:t>
      </w:r>
      <w:r w:rsidR="00365B13">
        <w:rPr>
          <w:rFonts w:ascii="Times New Roman" w:hAnsi="Times New Roman" w:cs="Times New Roman"/>
          <w:sz w:val="24"/>
          <w:szCs w:val="24"/>
        </w:rPr>
        <w:t>р</w:t>
      </w:r>
      <w:r w:rsidR="00365B13">
        <w:rPr>
          <w:rFonts w:ascii="Times New Roman" w:hAnsi="Times New Roman" w:cs="Times New Roman"/>
          <w:sz w:val="24"/>
          <w:szCs w:val="24"/>
        </w:rPr>
        <w:t xml:space="preserve">ловском краеведческом музее, через два десятилетия, площадь была выкуплена Городской Думой. </w:t>
      </w:r>
      <w:r w:rsidR="000F12EF">
        <w:rPr>
          <w:rFonts w:ascii="Times New Roman" w:hAnsi="Times New Roman" w:cs="Times New Roman"/>
          <w:sz w:val="24"/>
          <w:szCs w:val="24"/>
        </w:rPr>
        <w:t xml:space="preserve">В </w:t>
      </w:r>
      <w:r w:rsidR="00365B13">
        <w:rPr>
          <w:rFonts w:ascii="Times New Roman" w:hAnsi="Times New Roman" w:cs="Times New Roman"/>
          <w:sz w:val="24"/>
          <w:szCs w:val="24"/>
        </w:rPr>
        <w:t>2000</w:t>
      </w:r>
      <w:r w:rsidR="006F62EA">
        <w:rPr>
          <w:rFonts w:ascii="Times New Roman" w:hAnsi="Times New Roman" w:cs="Times New Roman"/>
          <w:sz w:val="24"/>
          <w:szCs w:val="24"/>
        </w:rPr>
        <w:t>г.</w:t>
      </w:r>
      <w:r w:rsidR="00365B13">
        <w:rPr>
          <w:rFonts w:ascii="Times New Roman" w:hAnsi="Times New Roman" w:cs="Times New Roman"/>
          <w:sz w:val="24"/>
          <w:szCs w:val="24"/>
        </w:rPr>
        <w:t xml:space="preserve"> по Федеральному закону</w:t>
      </w:r>
      <w:r w:rsidR="00365B13" w:rsidRPr="00B0570B">
        <w:rPr>
          <w:rFonts w:ascii="Times New Roman" w:hAnsi="Times New Roman" w:cs="Times New Roman"/>
          <w:sz w:val="24"/>
          <w:szCs w:val="24"/>
        </w:rPr>
        <w:t xml:space="preserve"> </w:t>
      </w:r>
      <w:r w:rsidR="00B0570B">
        <w:rPr>
          <w:rFonts w:ascii="Times New Roman" w:hAnsi="Times New Roman" w:cs="Times New Roman"/>
          <w:sz w:val="24"/>
          <w:szCs w:val="24"/>
        </w:rPr>
        <w:t xml:space="preserve">за счет государственного бюджета были выделены деньги на </w:t>
      </w:r>
      <w:r w:rsidR="00B0570B" w:rsidRPr="00B057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</w:t>
      </w:r>
      <w:r w:rsidR="00B057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зацию</w:t>
      </w:r>
      <w:r w:rsidR="00B0570B" w:rsidRPr="00B057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централизованного обеспечения фондов библиотек системы обр</w:t>
      </w:r>
      <w:r w:rsidR="00B0570B" w:rsidRPr="00B057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0570B" w:rsidRPr="00B057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зования</w:t>
      </w:r>
      <w:r w:rsidR="00B057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605C36">
        <w:rPr>
          <w:rFonts w:ascii="Times New Roman" w:hAnsi="Times New Roman" w:cs="Times New Roman"/>
          <w:sz w:val="24"/>
          <w:szCs w:val="24"/>
        </w:rPr>
        <w:t>[2</w:t>
      </w:r>
      <w:r w:rsidR="00B0570B" w:rsidRPr="00B0570B">
        <w:rPr>
          <w:rFonts w:ascii="Times New Roman" w:hAnsi="Times New Roman" w:cs="Times New Roman"/>
          <w:sz w:val="24"/>
          <w:szCs w:val="24"/>
        </w:rPr>
        <w:t>]</w:t>
      </w:r>
      <w:r w:rsidR="00B0570B">
        <w:rPr>
          <w:rFonts w:ascii="Times New Roman" w:hAnsi="Times New Roman" w:cs="Times New Roman"/>
          <w:sz w:val="24"/>
          <w:szCs w:val="24"/>
        </w:rPr>
        <w:t>. В соответствии с законодательством был открыт конкурс на прое</w:t>
      </w:r>
      <w:proofErr w:type="gramStart"/>
      <w:r w:rsidR="00B0570B">
        <w:rPr>
          <w:rFonts w:ascii="Times New Roman" w:hAnsi="Times New Roman" w:cs="Times New Roman"/>
          <w:sz w:val="24"/>
          <w:szCs w:val="24"/>
        </w:rPr>
        <w:t xml:space="preserve">кт </w:t>
      </w:r>
      <w:r w:rsidR="009E356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9E3560">
        <w:rPr>
          <w:rFonts w:ascii="Times New Roman" w:hAnsi="Times New Roman" w:cs="Times New Roman"/>
          <w:sz w:val="24"/>
          <w:szCs w:val="24"/>
        </w:rPr>
        <w:t>оител</w:t>
      </w:r>
      <w:r w:rsidR="009E3560">
        <w:rPr>
          <w:rFonts w:ascii="Times New Roman" w:hAnsi="Times New Roman" w:cs="Times New Roman"/>
          <w:sz w:val="24"/>
          <w:szCs w:val="24"/>
        </w:rPr>
        <w:t>ь</w:t>
      </w:r>
      <w:r w:rsidR="009E3560">
        <w:rPr>
          <w:rFonts w:ascii="Times New Roman" w:hAnsi="Times New Roman" w:cs="Times New Roman"/>
          <w:sz w:val="24"/>
          <w:szCs w:val="24"/>
        </w:rPr>
        <w:t xml:space="preserve">ства </w:t>
      </w:r>
      <w:r w:rsidR="00B0570B">
        <w:rPr>
          <w:rFonts w:ascii="Times New Roman" w:hAnsi="Times New Roman" w:cs="Times New Roman"/>
          <w:sz w:val="24"/>
          <w:szCs w:val="24"/>
        </w:rPr>
        <w:t xml:space="preserve">фундаментальной библиотеки, в котором выиграл </w:t>
      </w:r>
      <w:r w:rsidR="00B0570B" w:rsidRPr="00B0570B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B0570B" w:rsidRPr="00B0570B">
        <w:rPr>
          <w:rFonts w:ascii="Times New Roman" w:hAnsi="Times New Roman" w:cs="Times New Roman"/>
          <w:sz w:val="24"/>
          <w:szCs w:val="24"/>
        </w:rPr>
        <w:t>Гражданпроект</w:t>
      </w:r>
      <w:proofErr w:type="spellEnd"/>
      <w:r w:rsidR="00B0570B" w:rsidRPr="00B0570B">
        <w:rPr>
          <w:rFonts w:ascii="Times New Roman" w:hAnsi="Times New Roman" w:cs="Times New Roman"/>
          <w:sz w:val="24"/>
          <w:szCs w:val="24"/>
        </w:rPr>
        <w:t>»</w:t>
      </w:r>
      <w:r w:rsidR="006F62EA">
        <w:rPr>
          <w:rFonts w:ascii="Times New Roman" w:hAnsi="Times New Roman" w:cs="Times New Roman"/>
          <w:sz w:val="24"/>
          <w:szCs w:val="24"/>
        </w:rPr>
        <w:t>. В 2005 году начались работы</w:t>
      </w:r>
      <w:bookmarkStart w:id="1" w:name="_GoBack"/>
      <w:bookmarkEnd w:id="1"/>
      <w:r w:rsidR="00BB41B1">
        <w:rPr>
          <w:rFonts w:ascii="Times New Roman" w:hAnsi="Times New Roman" w:cs="Times New Roman"/>
          <w:sz w:val="24"/>
          <w:szCs w:val="24"/>
        </w:rPr>
        <w:t xml:space="preserve"> по возведению здания. На сегодняшний день библиотека представляет с</w:t>
      </w:r>
      <w:r w:rsidR="00BB41B1">
        <w:rPr>
          <w:rFonts w:ascii="Times New Roman" w:hAnsi="Times New Roman" w:cs="Times New Roman"/>
          <w:sz w:val="24"/>
          <w:szCs w:val="24"/>
        </w:rPr>
        <w:t>о</w:t>
      </w:r>
      <w:r w:rsidR="00BB41B1">
        <w:rPr>
          <w:rFonts w:ascii="Times New Roman" w:hAnsi="Times New Roman" w:cs="Times New Roman"/>
          <w:sz w:val="24"/>
          <w:szCs w:val="24"/>
        </w:rPr>
        <w:t xml:space="preserve">бой постройку, </w:t>
      </w:r>
      <w:r w:rsidR="009E3560">
        <w:rPr>
          <w:rFonts w:ascii="Times New Roman" w:hAnsi="Times New Roman" w:cs="Times New Roman"/>
          <w:sz w:val="24"/>
          <w:szCs w:val="24"/>
        </w:rPr>
        <w:t>составляющую лишь 1 часть проекта</w:t>
      </w:r>
      <w:r w:rsidR="00BB41B1">
        <w:rPr>
          <w:rFonts w:ascii="Times New Roman" w:hAnsi="Times New Roman" w:cs="Times New Roman"/>
          <w:sz w:val="24"/>
          <w:szCs w:val="24"/>
        </w:rPr>
        <w:t>, лево</w:t>
      </w:r>
      <w:r w:rsidR="009E3560">
        <w:rPr>
          <w:rFonts w:ascii="Times New Roman" w:hAnsi="Times New Roman" w:cs="Times New Roman"/>
          <w:sz w:val="24"/>
          <w:szCs w:val="24"/>
        </w:rPr>
        <w:t>е</w:t>
      </w:r>
      <w:r w:rsidR="00BB41B1">
        <w:rPr>
          <w:rFonts w:ascii="Times New Roman" w:hAnsi="Times New Roman" w:cs="Times New Roman"/>
          <w:sz w:val="24"/>
          <w:szCs w:val="24"/>
        </w:rPr>
        <w:t xml:space="preserve"> крыл</w:t>
      </w:r>
      <w:r w:rsidR="009E3560">
        <w:rPr>
          <w:rFonts w:ascii="Times New Roman" w:hAnsi="Times New Roman" w:cs="Times New Roman"/>
          <w:sz w:val="24"/>
          <w:szCs w:val="24"/>
        </w:rPr>
        <w:t>о</w:t>
      </w:r>
      <w:r w:rsidR="00BB41B1">
        <w:rPr>
          <w:rFonts w:ascii="Times New Roman" w:hAnsi="Times New Roman" w:cs="Times New Roman"/>
          <w:sz w:val="24"/>
          <w:szCs w:val="24"/>
        </w:rPr>
        <w:t>.</w:t>
      </w:r>
    </w:p>
    <w:p w:rsidR="00813F76" w:rsidRDefault="00165A27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lastRenderedPageBreak/>
        <w:t>В результате исследования</w:t>
      </w:r>
      <w:r w:rsidR="008D3BAB" w:rsidRPr="00E028D2">
        <w:rPr>
          <w:rFonts w:ascii="Times New Roman" w:hAnsi="Times New Roman" w:cs="Times New Roman"/>
          <w:sz w:val="24"/>
          <w:szCs w:val="24"/>
        </w:rPr>
        <w:t xml:space="preserve"> было выяснено, что преобладающим архитектурным сти</w:t>
      </w:r>
      <w:r w:rsidR="00F80017">
        <w:rPr>
          <w:rFonts w:ascii="Times New Roman" w:hAnsi="Times New Roman" w:cs="Times New Roman"/>
          <w:sz w:val="24"/>
          <w:szCs w:val="24"/>
        </w:rPr>
        <w:t>лем</w:t>
      </w:r>
      <w:r w:rsidR="008D3BAB" w:rsidRPr="00E028D2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F80017">
        <w:rPr>
          <w:rFonts w:ascii="Times New Roman" w:hAnsi="Times New Roman" w:cs="Times New Roman"/>
          <w:sz w:val="24"/>
          <w:szCs w:val="24"/>
        </w:rPr>
        <w:t>квартала</w:t>
      </w:r>
      <w:r w:rsidR="008D3BAB" w:rsidRPr="00E028D2">
        <w:rPr>
          <w:rFonts w:ascii="Times New Roman" w:hAnsi="Times New Roman" w:cs="Times New Roman"/>
          <w:sz w:val="24"/>
          <w:szCs w:val="24"/>
        </w:rPr>
        <w:t xml:space="preserve"> является классицизм. </w:t>
      </w:r>
      <w:r w:rsidR="00291747" w:rsidRPr="00E028D2">
        <w:rPr>
          <w:rFonts w:ascii="Times New Roman" w:hAnsi="Times New Roman" w:cs="Times New Roman"/>
          <w:sz w:val="24"/>
          <w:szCs w:val="24"/>
        </w:rPr>
        <w:t>Для указанн</w:t>
      </w:r>
      <w:r w:rsidR="008C151F" w:rsidRPr="00E028D2">
        <w:rPr>
          <w:rFonts w:ascii="Times New Roman" w:hAnsi="Times New Roman" w:cs="Times New Roman"/>
          <w:sz w:val="24"/>
          <w:szCs w:val="24"/>
        </w:rPr>
        <w:t>ого</w:t>
      </w:r>
      <w:r w:rsidR="00291747" w:rsidRPr="00E028D2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8C151F" w:rsidRPr="00E028D2">
        <w:rPr>
          <w:rFonts w:ascii="Times New Roman" w:hAnsi="Times New Roman" w:cs="Times New Roman"/>
          <w:sz w:val="24"/>
          <w:szCs w:val="24"/>
        </w:rPr>
        <w:t>ния</w:t>
      </w:r>
      <w:r w:rsidR="00291747" w:rsidRPr="00E028D2">
        <w:rPr>
          <w:rFonts w:ascii="Times New Roman" w:hAnsi="Times New Roman" w:cs="Times New Roman"/>
          <w:sz w:val="24"/>
          <w:szCs w:val="24"/>
        </w:rPr>
        <w:t xml:space="preserve"> характерны строгость геометрической формы, ее простота, а также четкость композиционног</w:t>
      </w:r>
      <w:r w:rsidRPr="00E028D2">
        <w:rPr>
          <w:rFonts w:ascii="Times New Roman" w:hAnsi="Times New Roman" w:cs="Times New Roman"/>
          <w:sz w:val="24"/>
          <w:szCs w:val="24"/>
        </w:rPr>
        <w:t>о построения, наличие лепнины. Данные теоретические знания следует применить при выборе архитектурной ко</w:t>
      </w:r>
      <w:r w:rsidRPr="00E028D2">
        <w:rPr>
          <w:rFonts w:ascii="Times New Roman" w:hAnsi="Times New Roman" w:cs="Times New Roman"/>
          <w:sz w:val="24"/>
          <w:szCs w:val="24"/>
        </w:rPr>
        <w:t>н</w:t>
      </w:r>
      <w:r w:rsidRPr="00E028D2">
        <w:rPr>
          <w:rFonts w:ascii="Times New Roman" w:hAnsi="Times New Roman" w:cs="Times New Roman"/>
          <w:sz w:val="24"/>
          <w:szCs w:val="24"/>
        </w:rPr>
        <w:t>цепции как способа проектирования.</w:t>
      </w:r>
    </w:p>
    <w:p w:rsidR="00F80017" w:rsidRDefault="009E3560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в научной работе является выбор способов, используемых для  воссоздания архитектурного образа исследуемого квартала. </w:t>
      </w:r>
      <w:r w:rsidR="009078DA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39137B">
        <w:rPr>
          <w:rFonts w:ascii="Times New Roman" w:hAnsi="Times New Roman" w:cs="Times New Roman"/>
          <w:sz w:val="24"/>
          <w:szCs w:val="24"/>
        </w:rPr>
        <w:t>теоретические зн</w:t>
      </w:r>
      <w:r w:rsidR="0039137B">
        <w:rPr>
          <w:rFonts w:ascii="Times New Roman" w:hAnsi="Times New Roman" w:cs="Times New Roman"/>
          <w:sz w:val="24"/>
          <w:szCs w:val="24"/>
        </w:rPr>
        <w:t>а</w:t>
      </w:r>
      <w:r w:rsidR="0039137B">
        <w:rPr>
          <w:rFonts w:ascii="Times New Roman" w:hAnsi="Times New Roman" w:cs="Times New Roman"/>
          <w:sz w:val="24"/>
          <w:szCs w:val="24"/>
        </w:rPr>
        <w:t xml:space="preserve">ния и </w:t>
      </w:r>
      <w:r w:rsidR="009078DA">
        <w:rPr>
          <w:rFonts w:ascii="Times New Roman" w:hAnsi="Times New Roman" w:cs="Times New Roman"/>
          <w:sz w:val="24"/>
          <w:szCs w:val="24"/>
        </w:rPr>
        <w:t xml:space="preserve">опыт зарубежных городов, можно выделить несколько методов реновации территории в условиях </w:t>
      </w:r>
      <w:r>
        <w:rPr>
          <w:rFonts w:ascii="Times New Roman" w:hAnsi="Times New Roman" w:cs="Times New Roman"/>
          <w:sz w:val="24"/>
          <w:szCs w:val="24"/>
        </w:rPr>
        <w:t>исторической</w:t>
      </w:r>
      <w:r w:rsidR="009078DA">
        <w:rPr>
          <w:rFonts w:ascii="Times New Roman" w:hAnsi="Times New Roman" w:cs="Times New Roman"/>
          <w:sz w:val="24"/>
          <w:szCs w:val="24"/>
        </w:rPr>
        <w:t xml:space="preserve">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017" w:rsidRPr="00D34708" w:rsidRDefault="009078DA" w:rsidP="009078D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470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F2E67" w:rsidRPr="00D34708">
        <w:rPr>
          <w:rFonts w:ascii="Times New Roman" w:hAnsi="Times New Roman" w:cs="Times New Roman"/>
          <w:b/>
          <w:sz w:val="24"/>
          <w:szCs w:val="24"/>
        </w:rPr>
        <w:t>Метод</w:t>
      </w:r>
      <w:r w:rsidRPr="00D347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4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Надстройка нового объ</w:t>
      </w:r>
      <w:r w:rsidR="00605C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ема на историческое здание </w:t>
      </w:r>
      <w:r w:rsidR="00605C36" w:rsidRPr="00605C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[1</w:t>
      </w:r>
      <w:r w:rsidR="00713EA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</w:t>
      </w:r>
      <w:r w:rsidR="00605C36" w:rsidRPr="00605C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]</w:t>
      </w:r>
      <w:r w:rsidR="00605C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9078DA" w:rsidRDefault="007F2E67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районы находятся в условиях плотной исторической застройки. </w:t>
      </w:r>
      <w:r w:rsidR="00F07427">
        <w:rPr>
          <w:rFonts w:ascii="Times New Roman" w:hAnsi="Times New Roman" w:cs="Times New Roman"/>
          <w:sz w:val="24"/>
          <w:szCs w:val="24"/>
          <w:shd w:val="clear" w:color="auto" w:fill="FFFFFF"/>
        </w:rPr>
        <w:t>В таких местах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екоторым предприятиям требуется расширение площадей под расположение офисов и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говых цен</w:t>
      </w:r>
      <w:r w:rsidR="00F07427">
        <w:rPr>
          <w:rFonts w:ascii="Times New Roman" w:hAnsi="Times New Roman" w:cs="Times New Roman"/>
          <w:sz w:val="24"/>
          <w:szCs w:val="24"/>
          <w:shd w:val="clear" w:color="auto" w:fill="FFFFFF"/>
        </w:rPr>
        <w:t>тров. В данном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можно воспользоваться методом надстройки нового объема на историческое здание. </w:t>
      </w:r>
      <w:r w:rsidR="00DF1FD6">
        <w:rPr>
          <w:rFonts w:ascii="Times New Roman" w:hAnsi="Times New Roman" w:cs="Times New Roman"/>
          <w:sz w:val="24"/>
          <w:szCs w:val="24"/>
          <w:shd w:val="clear" w:color="auto" w:fill="FFFFFF"/>
        </w:rPr>
        <w:t>На рис.1 представлено производственное кирпичное здание города Шеффилд в Великобритании, в которое гармонично «вписана» современная надстройка.</w:t>
      </w:r>
    </w:p>
    <w:p w:rsidR="00D7744D" w:rsidRDefault="00D7744D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 чтобы сочетание построек было гармоничным необходимо соблюдать единый ритм, Также необходимо обратить внимание на окружающую среду,  масштабы зданий.</w:t>
      </w:r>
    </w:p>
    <w:p w:rsidR="00B261F0" w:rsidRPr="00D34708" w:rsidRDefault="00B261F0" w:rsidP="009078D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34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Метод. Размещение нового сооружения в плотном ряду памятников архитект</w:t>
      </w:r>
      <w:r w:rsidRPr="00D34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D34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ры</w:t>
      </w:r>
      <w:r w:rsidR="00605C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05C36" w:rsidRPr="00605C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[1</w:t>
      </w:r>
      <w:r w:rsidR="00713EA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</w:t>
      </w:r>
      <w:r w:rsidR="00605C36" w:rsidRPr="00605C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]</w:t>
      </w:r>
      <w:r w:rsidRPr="00D34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767FE" w:rsidRPr="00E61851" w:rsidRDefault="000E537A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перед архитектором стоит задача «вписать» новую постройку в ряд исторических зданий</w:t>
      </w:r>
      <w:r w:rsidR="00DF1FD6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это показано на рис. 2. Стеклянное здание дополняет композицию, не разрушая гармонию в архитектуре.</w:t>
      </w:r>
    </w:p>
    <w:p w:rsidR="00E61F68" w:rsidRDefault="00E61F68" w:rsidP="00E61F68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«вставки» могут кардинально отличаться от стиля контекстного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странства, однако они (новые постройки) не должны портить общую картину  и отличаться по масштабу. </w:t>
      </w:r>
    </w:p>
    <w:p w:rsidR="00E61F68" w:rsidRPr="00605C36" w:rsidRDefault="00E61F68" w:rsidP="00E61F68">
      <w:pPr>
        <w:spacing w:before="24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D3470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 Метод. Пристройка нового объема к отдельно стоящему историческому зданию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F352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[1</w:t>
      </w:r>
      <w:r w:rsidR="00713EA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</w:t>
      </w:r>
      <w:r w:rsidRPr="00F352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E61F68" w:rsidRDefault="00E61F68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Данным прием похож на метод надстройки нового объема на историческое здание. 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личие методов заключается лишь в расположении новой конструкции относительно сущ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ствующей постройки.</w:t>
      </w:r>
      <w:r w:rsidRPr="00D347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</w:t>
      </w:r>
    </w:p>
    <w:p w:rsidR="00E61F68" w:rsidRPr="004F6427" w:rsidRDefault="00E61F68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рис.3 представлено здание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Монреальского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музея изобразительных искусств. Пр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стройка подчеркивает особенность исторического памятника и гармонично «вписывается» в окружение за счет масштаба и формы.</w:t>
      </w:r>
    </w:p>
    <w:p w:rsidR="00E61F68" w:rsidRPr="00E61F68" w:rsidRDefault="00F2373F" w:rsidP="00F2373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4791" w:rsidRPr="00E028D2">
        <w:rPr>
          <w:rFonts w:ascii="Times New Roman" w:hAnsi="Times New Roman" w:cs="Times New Roman"/>
          <w:sz w:val="24"/>
          <w:szCs w:val="24"/>
        </w:rPr>
        <w:t>ледует отметить, что в рамках проекта фасады новых зданий не обязаны походить на существующие исторические застройки, но должны ее композиционно дополнять, тем с</w:t>
      </w:r>
      <w:r w:rsidR="00C74791" w:rsidRPr="00E028D2">
        <w:rPr>
          <w:rFonts w:ascii="Times New Roman" w:hAnsi="Times New Roman" w:cs="Times New Roman"/>
          <w:sz w:val="24"/>
          <w:szCs w:val="24"/>
        </w:rPr>
        <w:t>а</w:t>
      </w:r>
      <w:r w:rsidR="00C74791" w:rsidRPr="00E028D2">
        <w:rPr>
          <w:rFonts w:ascii="Times New Roman" w:hAnsi="Times New Roman" w:cs="Times New Roman"/>
          <w:sz w:val="24"/>
          <w:szCs w:val="24"/>
        </w:rPr>
        <w:t>мым создавая единый архитектурный ансамбль.</w:t>
      </w:r>
    </w:p>
    <w:p w:rsidR="00D43B9E" w:rsidRDefault="00E61F68" w:rsidP="009078D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185160" cy="2400300"/>
            <wp:effectExtent l="38100" t="0" r="1524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D43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97480" cy="3156988"/>
            <wp:effectExtent l="0" t="0" r="6477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61F68" w:rsidRDefault="00D34708" w:rsidP="00FD04BE">
      <w:pPr>
        <w:spacing w:before="24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745255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A2F5B" w:rsidRDefault="008A2F5B" w:rsidP="00FA46D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были подняты важные проблемы, связанные с пространственной организацией в условиях исторической постройки, а именно: проблема синтеза стар</w:t>
      </w:r>
      <w:r w:rsidR="00E83C6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 новых постро</w:t>
      </w:r>
      <w:r w:rsidR="00E83C65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 локальных парковоч</w:t>
      </w:r>
      <w:r w:rsidR="00E83C65">
        <w:rPr>
          <w:rFonts w:ascii="Times New Roman" w:hAnsi="Times New Roman" w:cs="Times New Roman"/>
          <w:sz w:val="24"/>
          <w:szCs w:val="24"/>
        </w:rPr>
        <w:t>ных мест. В качестве акт</w:t>
      </w:r>
      <w:r w:rsidR="00E83C65">
        <w:rPr>
          <w:rFonts w:ascii="Times New Roman" w:hAnsi="Times New Roman" w:cs="Times New Roman"/>
          <w:sz w:val="24"/>
          <w:szCs w:val="24"/>
        </w:rPr>
        <w:t>у</w:t>
      </w:r>
      <w:r w:rsidR="00E83C65">
        <w:rPr>
          <w:rFonts w:ascii="Times New Roman" w:hAnsi="Times New Roman" w:cs="Times New Roman"/>
          <w:sz w:val="24"/>
          <w:szCs w:val="24"/>
        </w:rPr>
        <w:t>аль</w:t>
      </w:r>
      <w:r w:rsidR="007F2C68">
        <w:rPr>
          <w:rFonts w:ascii="Times New Roman" w:hAnsi="Times New Roman" w:cs="Times New Roman"/>
          <w:sz w:val="24"/>
          <w:szCs w:val="24"/>
        </w:rPr>
        <w:t xml:space="preserve">ности была выдвинута гипотеза о значении архитектурного ансамбля в комфортной среде человека. </w:t>
      </w:r>
      <w:r w:rsidR="00DD0E5B">
        <w:rPr>
          <w:rFonts w:ascii="Times New Roman" w:hAnsi="Times New Roman" w:cs="Times New Roman"/>
          <w:sz w:val="24"/>
          <w:szCs w:val="24"/>
        </w:rPr>
        <w:t>В ходе работы были выполнены задачи исследования: получены и проанализир</w:t>
      </w:r>
      <w:r w:rsidR="00DD0E5B">
        <w:rPr>
          <w:rFonts w:ascii="Times New Roman" w:hAnsi="Times New Roman" w:cs="Times New Roman"/>
          <w:sz w:val="24"/>
          <w:szCs w:val="24"/>
        </w:rPr>
        <w:t>о</w:t>
      </w:r>
      <w:r w:rsidR="00DD0E5B">
        <w:rPr>
          <w:rFonts w:ascii="Times New Roman" w:hAnsi="Times New Roman" w:cs="Times New Roman"/>
          <w:sz w:val="24"/>
          <w:szCs w:val="24"/>
        </w:rPr>
        <w:t>ваны теоретические данные, определено архитектурно-композиционное построение осно</w:t>
      </w:r>
      <w:r w:rsidR="00DD0E5B">
        <w:rPr>
          <w:rFonts w:ascii="Times New Roman" w:hAnsi="Times New Roman" w:cs="Times New Roman"/>
          <w:sz w:val="24"/>
          <w:szCs w:val="24"/>
        </w:rPr>
        <w:t>в</w:t>
      </w:r>
      <w:r w:rsidR="00DD0E5B">
        <w:rPr>
          <w:rFonts w:ascii="Times New Roman" w:hAnsi="Times New Roman" w:cs="Times New Roman"/>
          <w:sz w:val="24"/>
          <w:szCs w:val="24"/>
        </w:rPr>
        <w:t>ных типов зданий</w:t>
      </w:r>
      <w:r w:rsidR="00FA46DD">
        <w:rPr>
          <w:rFonts w:ascii="Times New Roman" w:hAnsi="Times New Roman" w:cs="Times New Roman"/>
          <w:sz w:val="24"/>
          <w:szCs w:val="24"/>
        </w:rPr>
        <w:t>;</w:t>
      </w:r>
      <w:r w:rsidR="00DD0E5B">
        <w:rPr>
          <w:rFonts w:ascii="Times New Roman" w:hAnsi="Times New Roman" w:cs="Times New Roman"/>
          <w:sz w:val="24"/>
          <w:szCs w:val="24"/>
        </w:rPr>
        <w:t xml:space="preserve"> </w:t>
      </w:r>
      <w:r w:rsidR="009E6C9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D0E5B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FA46DD">
        <w:rPr>
          <w:rFonts w:ascii="Times New Roman" w:hAnsi="Times New Roman" w:cs="Times New Roman"/>
          <w:sz w:val="24"/>
          <w:szCs w:val="24"/>
        </w:rPr>
        <w:t xml:space="preserve">тенденции развития архитектуры как в городе Орел, так и в стране в целом (тенденция упрощения формы). </w:t>
      </w:r>
      <w:r w:rsidR="009E6C9C">
        <w:rPr>
          <w:rFonts w:ascii="Times New Roman" w:hAnsi="Times New Roman" w:cs="Times New Roman"/>
          <w:sz w:val="24"/>
          <w:szCs w:val="24"/>
        </w:rPr>
        <w:t xml:space="preserve">Помимо анализа, в работе представлены способы внедрения новых построек в существующий архитектурный ансамбль и конкретный пример благоустройства исследуемого квартала. </w:t>
      </w:r>
    </w:p>
    <w:p w:rsidR="00165A27" w:rsidRPr="00E028D2" w:rsidRDefault="009E6C9C" w:rsidP="003C415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F2373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сказать, что п</w:t>
      </w:r>
      <w:r w:rsidR="0080366D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215E48">
        <w:rPr>
          <w:rFonts w:ascii="Times New Roman" w:hAnsi="Times New Roman" w:cs="Times New Roman"/>
          <w:sz w:val="24"/>
          <w:szCs w:val="24"/>
        </w:rPr>
        <w:t>воссоздания характерного образа</w:t>
      </w:r>
      <w:r w:rsidR="0080366D">
        <w:rPr>
          <w:rFonts w:ascii="Times New Roman" w:hAnsi="Times New Roman" w:cs="Times New Roman"/>
          <w:sz w:val="24"/>
          <w:szCs w:val="24"/>
        </w:rPr>
        <w:t xml:space="preserve"> г</w:t>
      </w:r>
      <w:r w:rsidR="0080366D">
        <w:rPr>
          <w:rFonts w:ascii="Times New Roman" w:hAnsi="Times New Roman" w:cs="Times New Roman"/>
          <w:sz w:val="24"/>
          <w:szCs w:val="24"/>
        </w:rPr>
        <w:t>о</w:t>
      </w:r>
      <w:r w:rsidR="0080366D">
        <w:rPr>
          <w:rFonts w:ascii="Times New Roman" w:hAnsi="Times New Roman" w:cs="Times New Roman"/>
          <w:sz w:val="24"/>
          <w:szCs w:val="24"/>
        </w:rPr>
        <w:t>рода</w:t>
      </w:r>
      <w:r w:rsidR="00215E48">
        <w:rPr>
          <w:rFonts w:ascii="Times New Roman" w:hAnsi="Times New Roman" w:cs="Times New Roman"/>
          <w:sz w:val="24"/>
          <w:szCs w:val="24"/>
        </w:rPr>
        <w:t xml:space="preserve"> в условиях исторической застройки остро стоит не только в нашей стране, но и в мире в целом. Это связано с необходимостью </w:t>
      </w:r>
      <w:r w:rsidR="0080366D">
        <w:rPr>
          <w:rFonts w:ascii="Times New Roman" w:hAnsi="Times New Roman" w:cs="Times New Roman"/>
          <w:sz w:val="24"/>
          <w:szCs w:val="24"/>
        </w:rPr>
        <w:t>сохранения существующих памятников архитекту</w:t>
      </w:r>
      <w:r>
        <w:rPr>
          <w:rFonts w:ascii="Times New Roman" w:hAnsi="Times New Roman" w:cs="Times New Roman"/>
          <w:sz w:val="24"/>
          <w:szCs w:val="24"/>
        </w:rPr>
        <w:t>ры.</w:t>
      </w:r>
    </w:p>
    <w:p w:rsidR="00724FAA" w:rsidRPr="00E028D2" w:rsidRDefault="00724FAA" w:rsidP="003C41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25D" w:rsidRPr="00E028D2" w:rsidRDefault="00724FAA" w:rsidP="003C415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D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725B9" w:rsidRPr="00E028D2" w:rsidRDefault="00C725B9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color w:val="000000"/>
          <w:sz w:val="24"/>
          <w:szCs w:val="24"/>
        </w:rPr>
        <w:t>Международная хартия по консервации и реставрации памятников и достопримеч</w:t>
      </w:r>
      <w:r w:rsidRPr="00E028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28D2">
        <w:rPr>
          <w:rFonts w:ascii="Times New Roman" w:hAnsi="Times New Roman" w:cs="Times New Roman"/>
          <w:color w:val="000000"/>
          <w:sz w:val="24"/>
          <w:szCs w:val="24"/>
        </w:rPr>
        <w:t>тельных мест (Венецианская хартия) [Электронный ресурс]: - Режим доступа: http:// art-con.ru/</w:t>
      </w:r>
      <w:proofErr w:type="spellStart"/>
      <w:r w:rsidRPr="00E028D2">
        <w:rPr>
          <w:rFonts w:ascii="Times New Roman" w:hAnsi="Times New Roman" w:cs="Times New Roman"/>
          <w:color w:val="000000"/>
          <w:sz w:val="24"/>
          <w:szCs w:val="24"/>
        </w:rPr>
        <w:t>node</w:t>
      </w:r>
      <w:proofErr w:type="spellEnd"/>
      <w:r w:rsidRPr="00E028D2">
        <w:rPr>
          <w:rFonts w:ascii="Times New Roman" w:hAnsi="Times New Roman" w:cs="Times New Roman"/>
          <w:color w:val="000000"/>
          <w:sz w:val="24"/>
          <w:szCs w:val="24"/>
        </w:rPr>
        <w:t xml:space="preserve">/848 </w:t>
      </w:r>
    </w:p>
    <w:p w:rsidR="00365B13" w:rsidRPr="00C725B9" w:rsidRDefault="00365B13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Федеральный закон. «Об утверждении Федеральной программы развития образов</w:t>
      </w:r>
      <w:r w:rsidRPr="00365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365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ния»</w:t>
      </w:r>
      <w:r w:rsidR="00D33A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Раздел </w:t>
      </w:r>
      <w:r w:rsidR="00D33A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II</w:t>
      </w:r>
      <w:r w:rsidR="00D33A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Подраздел 2.6.</w:t>
      </w:r>
      <w:r w:rsidRPr="00365B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(Дата обращения 23.04.2020).</w:t>
      </w:r>
    </w:p>
    <w:p w:rsidR="00C725B9" w:rsidRPr="00E028D2" w:rsidRDefault="00C725B9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 xml:space="preserve">РГИА. Ф. 733 (Департамент народного просвещения). Оп. 7. Д. 16 (Делопроизводство по </w:t>
      </w:r>
      <w:proofErr w:type="gramStart"/>
      <w:r w:rsidRPr="00E028D2">
        <w:rPr>
          <w:rFonts w:ascii="Times New Roman" w:hAnsi="Times New Roman" w:cs="Times New Roman"/>
          <w:sz w:val="24"/>
          <w:szCs w:val="24"/>
        </w:rPr>
        <w:t>публичным</w:t>
      </w:r>
      <w:proofErr w:type="gramEnd"/>
      <w:r w:rsidRPr="00E028D2">
        <w:rPr>
          <w:rFonts w:ascii="Times New Roman" w:hAnsi="Times New Roman" w:cs="Times New Roman"/>
          <w:sz w:val="24"/>
          <w:szCs w:val="24"/>
        </w:rPr>
        <w:t xml:space="preserve"> библиотеками, переданное из министерства внутренних дел. 1830–1834 гг.).</w:t>
      </w:r>
    </w:p>
    <w:p w:rsidR="00303F9A" w:rsidRDefault="00303F9A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Абрамов К. И. Городские публичные библиотеки России: история становления (1830–начало 1860-х гг.)</w:t>
      </w:r>
      <w:proofErr w:type="gramStart"/>
      <w:r w:rsidRPr="00E028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28D2">
        <w:rPr>
          <w:rFonts w:ascii="Times New Roman" w:hAnsi="Times New Roman" w:cs="Times New Roman"/>
          <w:sz w:val="24"/>
          <w:szCs w:val="24"/>
        </w:rPr>
        <w:t>., 2001. С. 11</w:t>
      </w:r>
    </w:p>
    <w:p w:rsidR="00905C86" w:rsidRPr="00E028D2" w:rsidRDefault="00905C86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 xml:space="preserve">Линч Кевин. Образ города. - М.: </w:t>
      </w:r>
      <w:proofErr w:type="spellStart"/>
      <w:r w:rsidRPr="00E028D2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E028D2">
        <w:rPr>
          <w:rFonts w:ascii="Times New Roman" w:hAnsi="Times New Roman" w:cs="Times New Roman"/>
          <w:sz w:val="24"/>
          <w:szCs w:val="24"/>
        </w:rPr>
        <w:t>, 1982. - 328 с.</w:t>
      </w:r>
    </w:p>
    <w:p w:rsidR="00905C86" w:rsidRPr="00E028D2" w:rsidRDefault="00FE2537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  <w:shd w:val="clear" w:color="auto" w:fill="FFFFFF"/>
        </w:rPr>
        <w:t>Лысенко А.И., Титова В.В. «Орловская губерния. Страницы фотолетописи» – Орел: Вешние воды. 2012.</w:t>
      </w:r>
    </w:p>
    <w:p w:rsidR="00905C86" w:rsidRPr="00E028D2" w:rsidRDefault="00FE2537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Матвеев В.П. «Орел на старых открытках». – Орел: издательство ОРАГС, 2005.</w:t>
      </w:r>
    </w:p>
    <w:p w:rsidR="00905C86" w:rsidRDefault="00FE2537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Щенков, А.С. Реконструкция исторических городов / А.С. Щенков. - Москва: Памя</w:t>
      </w:r>
      <w:r w:rsidRPr="00E028D2">
        <w:rPr>
          <w:rFonts w:ascii="Times New Roman" w:hAnsi="Times New Roman" w:cs="Times New Roman"/>
          <w:sz w:val="24"/>
          <w:szCs w:val="24"/>
        </w:rPr>
        <w:t>т</w:t>
      </w:r>
      <w:r w:rsidRPr="00E028D2">
        <w:rPr>
          <w:rFonts w:ascii="Times New Roman" w:hAnsi="Times New Roman" w:cs="Times New Roman"/>
          <w:sz w:val="24"/>
          <w:szCs w:val="24"/>
        </w:rPr>
        <w:t>ники исторической мысли, 2013. - 420 с.</w:t>
      </w:r>
    </w:p>
    <w:p w:rsidR="00605C36" w:rsidRDefault="00605C36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sz w:val="24"/>
          <w:szCs w:val="24"/>
        </w:rPr>
        <w:t>Открытие библиотеки-читальни для чиновников // Орловский вестник. 1897. 15 мая.</w:t>
      </w:r>
    </w:p>
    <w:p w:rsidR="00713EA5" w:rsidRPr="00713EA5" w:rsidRDefault="00713EA5" w:rsidP="00713EA5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A5">
        <w:rPr>
          <w:rFonts w:ascii="Times New Roman" w:hAnsi="Times New Roman" w:cs="Times New Roman"/>
          <w:color w:val="000000"/>
          <w:sz w:val="24"/>
          <w:szCs w:val="24"/>
        </w:rPr>
        <w:t>Большая советская энциклопедия (БСЭ) [Электронный ресурс]: - Режим доступа:</w:t>
      </w:r>
      <w:r w:rsidRPr="00713EA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713EA5">
          <w:rPr>
            <w:rStyle w:val="a4"/>
            <w:rFonts w:ascii="Times New Roman" w:hAnsi="Times New Roman" w:cs="Times New Roman"/>
            <w:sz w:val="24"/>
            <w:szCs w:val="24"/>
          </w:rPr>
          <w:t>http://bse.sci-lib.com.</w:t>
        </w:r>
      </w:hyperlink>
      <w:r w:rsidRPr="00713EA5">
        <w:rPr>
          <w:rFonts w:ascii="Times New Roman" w:hAnsi="Times New Roman" w:cs="Times New Roman"/>
          <w:sz w:val="24"/>
          <w:szCs w:val="24"/>
        </w:rPr>
        <w:t xml:space="preserve">  (дата обращения  24.04.2020).</w:t>
      </w:r>
    </w:p>
    <w:p w:rsidR="00605C36" w:rsidRPr="00E028D2" w:rsidRDefault="00605C36" w:rsidP="00605C3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C36">
        <w:rPr>
          <w:rFonts w:ascii="Times New Roman" w:hAnsi="Times New Roman" w:cs="Times New Roman"/>
          <w:sz w:val="24"/>
          <w:szCs w:val="24"/>
        </w:rPr>
        <w:t>Б. Е. Сотников Архитектурно-историческая среда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605C3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- Режим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ступа: </w:t>
      </w:r>
      <w:hyperlink r:id="rId25" w:history="1">
        <w:r w:rsidRPr="00543E83">
          <w:rPr>
            <w:rStyle w:val="a4"/>
            <w:rFonts w:ascii="Times New Roman" w:hAnsi="Times New Roman" w:cs="Times New Roman"/>
            <w:sz w:val="24"/>
            <w:szCs w:val="24"/>
          </w:rPr>
          <w:t>http://bookbk.net/book/108-arxitekturno-istoricheskaya-sreda-b-e-sotnikov/32-62-sposoby-razmeshheniya-sovremennyx-postroek-v-istoricheskoj-srede.html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24.04.2020).</w:t>
      </w:r>
    </w:p>
    <w:p w:rsidR="00A41099" w:rsidRPr="00E028D2" w:rsidRDefault="00905C86" w:rsidP="00605C36">
      <w:pPr>
        <w:pStyle w:val="a3"/>
        <w:numPr>
          <w:ilvl w:val="0"/>
          <w:numId w:val="10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Сергей </w:t>
      </w:r>
      <w:proofErr w:type="spellStart"/>
      <w:r w:rsidRPr="00E0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Чобан</w:t>
      </w:r>
      <w:proofErr w:type="spellEnd"/>
      <w:r w:rsidR="00A41099" w:rsidRPr="00E0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0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Современная архитектура в условиях исторической застройки</w:t>
      </w:r>
      <w:r w:rsidR="00A41099" w:rsidRPr="00E0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РБК – ведущий мультимедийный холдинг России./ </w:t>
      </w:r>
      <w:r w:rsidR="00A41099" w:rsidRPr="00E028D2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- Режим доступа: </w:t>
      </w:r>
      <w:hyperlink r:id="rId26" w:history="1">
        <w:r w:rsidR="00605C36" w:rsidRPr="00543E8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https://realty.rbc.ru/news/577d242a9a7947a78ce91b73</w:t>
        </w:r>
      </w:hyperlink>
      <w:r w:rsidR="00605C36">
        <w:rPr>
          <w:rFonts w:ascii="Times New Roman" w:hAnsi="Times New Roman" w:cs="Times New Roman"/>
          <w:sz w:val="24"/>
          <w:szCs w:val="24"/>
        </w:rPr>
        <w:t xml:space="preserve"> (дата обращения 13.04.2020).</w:t>
      </w:r>
    </w:p>
    <w:p w:rsidR="00E028D2" w:rsidRPr="00E028D2" w:rsidRDefault="00E028D2" w:rsidP="003C4158">
      <w:pPr>
        <w:pStyle w:val="a3"/>
        <w:spacing w:before="240"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C151F" w:rsidRPr="00E028D2" w:rsidRDefault="00724FAA" w:rsidP="003C4158">
      <w:pPr>
        <w:pStyle w:val="a3"/>
        <w:spacing w:before="240"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28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© А.С. </w:t>
      </w:r>
      <w:proofErr w:type="spellStart"/>
      <w:r w:rsidRPr="00E028D2">
        <w:rPr>
          <w:rFonts w:ascii="Times New Roman" w:hAnsi="Times New Roman" w:cs="Times New Roman"/>
          <w:i/>
          <w:color w:val="000000"/>
          <w:sz w:val="24"/>
          <w:szCs w:val="24"/>
        </w:rPr>
        <w:t>Гоманкова</w:t>
      </w:r>
      <w:proofErr w:type="spellEnd"/>
      <w:r w:rsidRPr="00E028D2">
        <w:rPr>
          <w:rFonts w:ascii="Times New Roman" w:hAnsi="Times New Roman" w:cs="Times New Roman"/>
          <w:i/>
          <w:color w:val="000000"/>
          <w:sz w:val="24"/>
          <w:szCs w:val="24"/>
        </w:rPr>
        <w:t>, 2020г.</w:t>
      </w:r>
      <w:r w:rsidR="00905C86" w:rsidRPr="00E028D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sectPr w:rsidR="008C151F" w:rsidRPr="00E028D2" w:rsidSect="001B0999">
      <w:headerReference w:type="default" r:id="rId27"/>
      <w:headerReference w:type="firs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21" w:rsidRDefault="00582721" w:rsidP="00724FAA">
      <w:pPr>
        <w:spacing w:after="0" w:line="240" w:lineRule="auto"/>
      </w:pPr>
      <w:r>
        <w:separator/>
      </w:r>
    </w:p>
  </w:endnote>
  <w:endnote w:type="continuationSeparator" w:id="0">
    <w:p w:rsidR="00582721" w:rsidRDefault="00582721" w:rsidP="0072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21" w:rsidRDefault="00582721" w:rsidP="00724FAA">
      <w:pPr>
        <w:spacing w:after="0" w:line="240" w:lineRule="auto"/>
      </w:pPr>
      <w:r>
        <w:separator/>
      </w:r>
    </w:p>
  </w:footnote>
  <w:footnote w:type="continuationSeparator" w:id="0">
    <w:p w:rsidR="00582721" w:rsidRDefault="00582721" w:rsidP="0072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48" w:rsidRPr="00724FAA" w:rsidRDefault="00215E48" w:rsidP="00724FAA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48" w:rsidRPr="00724FAA" w:rsidRDefault="00215E48" w:rsidP="00724FAA">
    <w:pPr>
      <w:pStyle w:val="a6"/>
    </w:pPr>
    <w:r w:rsidRPr="00A41099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УДК 711</w:t>
    </w:r>
    <w:r w:rsidRPr="00724FAA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 xml:space="preserve">.00 </w:t>
    </w:r>
  </w:p>
  <w:p w:rsidR="00215E48" w:rsidRDefault="0021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69E"/>
    <w:multiLevelType w:val="hybridMultilevel"/>
    <w:tmpl w:val="19D8D848"/>
    <w:lvl w:ilvl="0" w:tplc="03C4D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ED7"/>
    <w:multiLevelType w:val="hybridMultilevel"/>
    <w:tmpl w:val="118C673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05B34D4"/>
    <w:multiLevelType w:val="hybridMultilevel"/>
    <w:tmpl w:val="37A893FE"/>
    <w:lvl w:ilvl="0" w:tplc="81CE61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72F9"/>
    <w:multiLevelType w:val="hybridMultilevel"/>
    <w:tmpl w:val="12D2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0F90"/>
    <w:multiLevelType w:val="hybridMultilevel"/>
    <w:tmpl w:val="8EAC0200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37A5033D"/>
    <w:multiLevelType w:val="hybridMultilevel"/>
    <w:tmpl w:val="8CD2E520"/>
    <w:lvl w:ilvl="0" w:tplc="6AE43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90388"/>
    <w:multiLevelType w:val="hybridMultilevel"/>
    <w:tmpl w:val="058AB8B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05D5"/>
    <w:multiLevelType w:val="hybridMultilevel"/>
    <w:tmpl w:val="E4E2586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94B5ECA"/>
    <w:multiLevelType w:val="hybridMultilevel"/>
    <w:tmpl w:val="8206A25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6D25848"/>
    <w:multiLevelType w:val="hybridMultilevel"/>
    <w:tmpl w:val="24729AD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3752DB8"/>
    <w:multiLevelType w:val="hybridMultilevel"/>
    <w:tmpl w:val="5DE47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67F2DA1"/>
    <w:multiLevelType w:val="hybridMultilevel"/>
    <w:tmpl w:val="481271D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11"/>
    <w:rsid w:val="000014F8"/>
    <w:rsid w:val="00002E7F"/>
    <w:rsid w:val="000745FF"/>
    <w:rsid w:val="000767FE"/>
    <w:rsid w:val="00083E78"/>
    <w:rsid w:val="0008635E"/>
    <w:rsid w:val="000E29C2"/>
    <w:rsid w:val="000E537A"/>
    <w:rsid w:val="000F12EF"/>
    <w:rsid w:val="001235AC"/>
    <w:rsid w:val="00132224"/>
    <w:rsid w:val="00165A27"/>
    <w:rsid w:val="00181073"/>
    <w:rsid w:val="0018325D"/>
    <w:rsid w:val="001B0999"/>
    <w:rsid w:val="001B2710"/>
    <w:rsid w:val="001E49FA"/>
    <w:rsid w:val="00213EC8"/>
    <w:rsid w:val="00215E48"/>
    <w:rsid w:val="002643D8"/>
    <w:rsid w:val="00270071"/>
    <w:rsid w:val="00281591"/>
    <w:rsid w:val="00287F80"/>
    <w:rsid w:val="00291747"/>
    <w:rsid w:val="00297F10"/>
    <w:rsid w:val="002F06AE"/>
    <w:rsid w:val="002F5A67"/>
    <w:rsid w:val="00303F9A"/>
    <w:rsid w:val="0031621D"/>
    <w:rsid w:val="003312F4"/>
    <w:rsid w:val="0035184E"/>
    <w:rsid w:val="00363DF9"/>
    <w:rsid w:val="00365B13"/>
    <w:rsid w:val="003870FD"/>
    <w:rsid w:val="00390638"/>
    <w:rsid w:val="0039137B"/>
    <w:rsid w:val="0039151D"/>
    <w:rsid w:val="00391F3C"/>
    <w:rsid w:val="00395B55"/>
    <w:rsid w:val="003C4158"/>
    <w:rsid w:val="003F5032"/>
    <w:rsid w:val="00400D3B"/>
    <w:rsid w:val="004B3AB5"/>
    <w:rsid w:val="004D333C"/>
    <w:rsid w:val="004F6427"/>
    <w:rsid w:val="0050751A"/>
    <w:rsid w:val="005141A3"/>
    <w:rsid w:val="0051625A"/>
    <w:rsid w:val="0052163C"/>
    <w:rsid w:val="00566D70"/>
    <w:rsid w:val="00571F24"/>
    <w:rsid w:val="00582721"/>
    <w:rsid w:val="00597E18"/>
    <w:rsid w:val="005B3F86"/>
    <w:rsid w:val="005B79C3"/>
    <w:rsid w:val="005D6776"/>
    <w:rsid w:val="00605C36"/>
    <w:rsid w:val="00667651"/>
    <w:rsid w:val="006973F2"/>
    <w:rsid w:val="006B317C"/>
    <w:rsid w:val="006D0862"/>
    <w:rsid w:val="006F62EA"/>
    <w:rsid w:val="00706193"/>
    <w:rsid w:val="00713EA5"/>
    <w:rsid w:val="00715E61"/>
    <w:rsid w:val="00721814"/>
    <w:rsid w:val="00724FAA"/>
    <w:rsid w:val="00733E3A"/>
    <w:rsid w:val="00736B20"/>
    <w:rsid w:val="00746EA9"/>
    <w:rsid w:val="00797859"/>
    <w:rsid w:val="007C0211"/>
    <w:rsid w:val="007F2C68"/>
    <w:rsid w:val="007F2E67"/>
    <w:rsid w:val="0080366D"/>
    <w:rsid w:val="00813F76"/>
    <w:rsid w:val="00842BBB"/>
    <w:rsid w:val="00852A8D"/>
    <w:rsid w:val="008A2F5B"/>
    <w:rsid w:val="008A7258"/>
    <w:rsid w:val="008B5C34"/>
    <w:rsid w:val="008C151F"/>
    <w:rsid w:val="008D3BAB"/>
    <w:rsid w:val="00905C86"/>
    <w:rsid w:val="009078DA"/>
    <w:rsid w:val="00910DEF"/>
    <w:rsid w:val="0091738C"/>
    <w:rsid w:val="009452E8"/>
    <w:rsid w:val="00967972"/>
    <w:rsid w:val="009D0F64"/>
    <w:rsid w:val="009D556B"/>
    <w:rsid w:val="009D695E"/>
    <w:rsid w:val="009D775F"/>
    <w:rsid w:val="009E3560"/>
    <w:rsid w:val="009E6C9C"/>
    <w:rsid w:val="009F1AB0"/>
    <w:rsid w:val="00A1185C"/>
    <w:rsid w:val="00A37C81"/>
    <w:rsid w:val="00A41099"/>
    <w:rsid w:val="00A612C8"/>
    <w:rsid w:val="00A632E7"/>
    <w:rsid w:val="00AB7785"/>
    <w:rsid w:val="00AC0D62"/>
    <w:rsid w:val="00AD1225"/>
    <w:rsid w:val="00B00909"/>
    <w:rsid w:val="00B0570B"/>
    <w:rsid w:val="00B261F0"/>
    <w:rsid w:val="00B4384B"/>
    <w:rsid w:val="00BB41B1"/>
    <w:rsid w:val="00BB421D"/>
    <w:rsid w:val="00BB6C9E"/>
    <w:rsid w:val="00BE12AD"/>
    <w:rsid w:val="00C725B9"/>
    <w:rsid w:val="00C74791"/>
    <w:rsid w:val="00CC75F9"/>
    <w:rsid w:val="00CD3396"/>
    <w:rsid w:val="00CF20F5"/>
    <w:rsid w:val="00D33AE0"/>
    <w:rsid w:val="00D34708"/>
    <w:rsid w:val="00D43B9E"/>
    <w:rsid w:val="00D7744D"/>
    <w:rsid w:val="00DA5A5C"/>
    <w:rsid w:val="00DC7041"/>
    <w:rsid w:val="00DC763B"/>
    <w:rsid w:val="00DD0E5B"/>
    <w:rsid w:val="00DF1FD6"/>
    <w:rsid w:val="00E028D2"/>
    <w:rsid w:val="00E15F11"/>
    <w:rsid w:val="00E26A83"/>
    <w:rsid w:val="00E44238"/>
    <w:rsid w:val="00E51055"/>
    <w:rsid w:val="00E61851"/>
    <w:rsid w:val="00E61F68"/>
    <w:rsid w:val="00E83C65"/>
    <w:rsid w:val="00ED1EDD"/>
    <w:rsid w:val="00ED742E"/>
    <w:rsid w:val="00F07427"/>
    <w:rsid w:val="00F20B88"/>
    <w:rsid w:val="00F2373F"/>
    <w:rsid w:val="00F35272"/>
    <w:rsid w:val="00F63720"/>
    <w:rsid w:val="00F76FAE"/>
    <w:rsid w:val="00F80017"/>
    <w:rsid w:val="00F81B28"/>
    <w:rsid w:val="00FA46DD"/>
    <w:rsid w:val="00FD04BE"/>
    <w:rsid w:val="00FE2537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25D"/>
    <w:rPr>
      <w:color w:val="0000FF"/>
      <w:u w:val="single"/>
    </w:rPr>
  </w:style>
  <w:style w:type="character" w:customStyle="1" w:styleId="reference-text">
    <w:name w:val="reference-text"/>
    <w:basedOn w:val="a0"/>
    <w:rsid w:val="00391F3C"/>
  </w:style>
  <w:style w:type="character" w:styleId="a5">
    <w:name w:val="Strong"/>
    <w:basedOn w:val="a0"/>
    <w:uiPriority w:val="22"/>
    <w:qFormat/>
    <w:rsid w:val="005B7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FAA"/>
  </w:style>
  <w:style w:type="paragraph" w:styleId="a8">
    <w:name w:val="footer"/>
    <w:basedOn w:val="a"/>
    <w:link w:val="a9"/>
    <w:uiPriority w:val="99"/>
    <w:unhideWhenUsed/>
    <w:rsid w:val="0072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FAA"/>
  </w:style>
  <w:style w:type="paragraph" w:styleId="aa">
    <w:name w:val="Balloon Text"/>
    <w:basedOn w:val="a"/>
    <w:link w:val="ab"/>
    <w:uiPriority w:val="99"/>
    <w:semiHidden/>
    <w:unhideWhenUsed/>
    <w:rsid w:val="0072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FA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D0F64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C725B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725B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72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25D"/>
    <w:rPr>
      <w:color w:val="0000FF"/>
      <w:u w:val="single"/>
    </w:rPr>
  </w:style>
  <w:style w:type="character" w:customStyle="1" w:styleId="reference-text">
    <w:name w:val="reference-text"/>
    <w:basedOn w:val="a0"/>
    <w:rsid w:val="00391F3C"/>
  </w:style>
  <w:style w:type="character" w:styleId="a5">
    <w:name w:val="Strong"/>
    <w:basedOn w:val="a0"/>
    <w:uiPriority w:val="22"/>
    <w:qFormat/>
    <w:rsid w:val="005B7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FAA"/>
  </w:style>
  <w:style w:type="paragraph" w:styleId="a8">
    <w:name w:val="footer"/>
    <w:basedOn w:val="a"/>
    <w:link w:val="a9"/>
    <w:uiPriority w:val="99"/>
    <w:unhideWhenUsed/>
    <w:rsid w:val="0072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FAA"/>
  </w:style>
  <w:style w:type="paragraph" w:styleId="aa">
    <w:name w:val="Balloon Text"/>
    <w:basedOn w:val="a"/>
    <w:link w:val="ab"/>
    <w:uiPriority w:val="99"/>
    <w:semiHidden/>
    <w:unhideWhenUsed/>
    <w:rsid w:val="0072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FA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D0F64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C725B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725B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72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realty.rbc.ru/news/577d242a9a7947a78ce91b73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bookbk.net/book/108-arxitekturno-istoricheskaya-sreda-b-e-sotnikov/32-62-sposoby-razmeshheniya-sovremennyx-postroek-v-istoricheskoj-srede.html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bse.sci-lib.com.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24802D-5888-416A-9C32-9125881799CB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2684893D-26C0-42A8-826A-B5B83177FA4D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Рис.1.  Великобритания. Шеффилд.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Производственное здание на Шорехэм-стрит. 2012 год.                           </a:t>
          </a:r>
        </a:p>
      </dgm:t>
    </dgm:pt>
    <dgm:pt modelId="{1639BE8D-1CD8-469F-B3BD-6CDA40A58AFC}" type="parTrans" cxnId="{08F08062-F3C8-4E36-9901-E39E6401EF6B}">
      <dgm:prSet/>
      <dgm:spPr/>
      <dgm:t>
        <a:bodyPr/>
        <a:lstStyle/>
        <a:p>
          <a:endParaRPr lang="ru-RU"/>
        </a:p>
      </dgm:t>
    </dgm:pt>
    <dgm:pt modelId="{70E0D17B-4A9F-4BF4-A245-373E3B22DC07}" type="sibTrans" cxnId="{08F08062-F3C8-4E36-9901-E39E6401EF6B}">
      <dgm:prSet/>
      <dgm:spPr/>
      <dgm:t>
        <a:bodyPr/>
        <a:lstStyle/>
        <a:p>
          <a:endParaRPr lang="ru-RU"/>
        </a:p>
      </dgm:t>
    </dgm:pt>
    <dgm:pt modelId="{E8FC4431-6205-4C98-B3E1-3271111CDFD7}" type="pres">
      <dgm:prSet presAssocID="{0024802D-5888-416A-9C32-9125881799CB}" presName="Name0" presStyleCnt="0">
        <dgm:presLayoutVars>
          <dgm:chMax/>
          <dgm:chPref/>
          <dgm:dir/>
        </dgm:presLayoutVars>
      </dgm:prSet>
      <dgm:spPr/>
    </dgm:pt>
    <dgm:pt modelId="{63834ECB-6D27-4ADE-B68C-30E752D4A1D0}" type="pres">
      <dgm:prSet presAssocID="{2684893D-26C0-42A8-826A-B5B83177FA4D}" presName="composite" presStyleCnt="0">
        <dgm:presLayoutVars>
          <dgm:chMax val="1"/>
          <dgm:chPref val="1"/>
        </dgm:presLayoutVars>
      </dgm:prSet>
      <dgm:spPr/>
    </dgm:pt>
    <dgm:pt modelId="{A79CB583-6F9E-42C0-BB87-7BB23F74480D}" type="pres">
      <dgm:prSet presAssocID="{2684893D-26C0-42A8-826A-B5B83177FA4D}" presName="Accent" presStyleLbl="trAlignAcc1" presStyleIdx="0" presStyleCnt="1" custScaleX="45329" custScaleY="13420" custLinFactNeighborX="-22408">
        <dgm:presLayoutVars>
          <dgm:chMax val="0"/>
          <dgm:chPref val="0"/>
        </dgm:presLayoutVars>
      </dgm:prSet>
      <dgm:spPr>
        <a:noFill/>
      </dgm:spPr>
    </dgm:pt>
    <dgm:pt modelId="{66742160-14E1-4801-9BEC-9EF5C695522F}" type="pres">
      <dgm:prSet presAssocID="{2684893D-26C0-42A8-826A-B5B83177FA4D}" presName="Image" presStyleLbl="alignImgPlace1" presStyleIdx="0" presStyleCnt="1" custScaleX="180517" custScaleY="136777" custLinFactNeighborX="116" custLinFactNeighborY="-6763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C5494740-F89A-4467-ABF1-23970DD65257}" type="pres">
      <dgm:prSet presAssocID="{2684893D-26C0-42A8-826A-B5B83177FA4D}" presName="ChildComposite" presStyleCnt="0"/>
      <dgm:spPr/>
    </dgm:pt>
    <dgm:pt modelId="{5C72CFA2-03B5-4818-AB74-D60D3C671769}" type="pres">
      <dgm:prSet presAssocID="{2684893D-26C0-42A8-826A-B5B83177FA4D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66410F94-5872-4CD5-9F8C-2F1730A8217C}" type="pres">
      <dgm:prSet presAssocID="{2684893D-26C0-42A8-826A-B5B83177FA4D}" presName="Parent" presStyleLbl="revTx" presStyleIdx="0" presStyleCnt="1" custScaleX="180585" custScaleY="56319" custLinFactNeighborX="-39" custLinFactNeighborY="30995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CD0700-2838-43C6-B245-336A242BF28A}" type="presOf" srcId="{2684893D-26C0-42A8-826A-B5B83177FA4D}" destId="{66410F94-5872-4CD5-9F8C-2F1730A8217C}" srcOrd="0" destOrd="0" presId="urn:microsoft.com/office/officeart/2008/layout/CaptionedPictures"/>
    <dgm:cxn modelId="{B707D0D2-48A9-462F-AED2-F9575027A527}" type="presOf" srcId="{0024802D-5888-416A-9C32-9125881799CB}" destId="{E8FC4431-6205-4C98-B3E1-3271111CDFD7}" srcOrd="0" destOrd="0" presId="urn:microsoft.com/office/officeart/2008/layout/CaptionedPictures"/>
    <dgm:cxn modelId="{08F08062-F3C8-4E36-9901-E39E6401EF6B}" srcId="{0024802D-5888-416A-9C32-9125881799CB}" destId="{2684893D-26C0-42A8-826A-B5B83177FA4D}" srcOrd="0" destOrd="0" parTransId="{1639BE8D-1CD8-469F-B3BD-6CDA40A58AFC}" sibTransId="{70E0D17B-4A9F-4BF4-A245-373E3B22DC07}"/>
    <dgm:cxn modelId="{1E45307B-37A6-463C-A8C5-EACBAA1B6861}" type="presParOf" srcId="{E8FC4431-6205-4C98-B3E1-3271111CDFD7}" destId="{63834ECB-6D27-4ADE-B68C-30E752D4A1D0}" srcOrd="0" destOrd="0" presId="urn:microsoft.com/office/officeart/2008/layout/CaptionedPictures"/>
    <dgm:cxn modelId="{C236741D-C0A2-4965-8F13-6458A5A870D1}" type="presParOf" srcId="{63834ECB-6D27-4ADE-B68C-30E752D4A1D0}" destId="{A79CB583-6F9E-42C0-BB87-7BB23F74480D}" srcOrd="0" destOrd="0" presId="urn:microsoft.com/office/officeart/2008/layout/CaptionedPictures"/>
    <dgm:cxn modelId="{C66C41B3-D724-454E-A2CE-032A1CE4E2EC}" type="presParOf" srcId="{63834ECB-6D27-4ADE-B68C-30E752D4A1D0}" destId="{66742160-14E1-4801-9BEC-9EF5C695522F}" srcOrd="1" destOrd="0" presId="urn:microsoft.com/office/officeart/2008/layout/CaptionedPictures"/>
    <dgm:cxn modelId="{E3BBF205-32FE-4A30-A902-7AFAD1CA2313}" type="presParOf" srcId="{63834ECB-6D27-4ADE-B68C-30E752D4A1D0}" destId="{C5494740-F89A-4467-ABF1-23970DD65257}" srcOrd="2" destOrd="0" presId="urn:microsoft.com/office/officeart/2008/layout/CaptionedPictures"/>
    <dgm:cxn modelId="{B8435BB0-5131-41B2-9844-A33BFDEDAD6D}" type="presParOf" srcId="{C5494740-F89A-4467-ABF1-23970DD65257}" destId="{5C72CFA2-03B5-4818-AB74-D60D3C671769}" srcOrd="0" destOrd="0" presId="urn:microsoft.com/office/officeart/2008/layout/CaptionedPictures"/>
    <dgm:cxn modelId="{13F2E5A0-F04F-4362-A38D-29C19F4472BA}" type="presParOf" srcId="{C5494740-F89A-4467-ABF1-23970DD65257}" destId="{66410F94-5872-4CD5-9F8C-2F1730A8217C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C7D171-D2C1-4EEF-8806-84E6989CDB49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AA46FE4C-52EF-4195-8796-E4B17BFB95D8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Рис.2. Рига.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Tal Residence 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на улице Элизабетес 39,2015год</a:t>
          </a:r>
          <a:r>
            <a:rPr lang="ru-RU" sz="600"/>
            <a:t>.</a:t>
          </a:r>
        </a:p>
      </dgm:t>
    </dgm:pt>
    <dgm:pt modelId="{F6E7E17B-86DB-4135-8B91-DF293F57AEEA}" type="parTrans" cxnId="{4E05290F-FB5D-47F3-B3BE-48F5DDC82D1F}">
      <dgm:prSet/>
      <dgm:spPr/>
      <dgm:t>
        <a:bodyPr/>
        <a:lstStyle/>
        <a:p>
          <a:endParaRPr lang="ru-RU"/>
        </a:p>
      </dgm:t>
    </dgm:pt>
    <dgm:pt modelId="{F7803CDA-CD1B-4CE5-AB77-B38E26EA93CD}" type="sibTrans" cxnId="{4E05290F-FB5D-47F3-B3BE-48F5DDC82D1F}">
      <dgm:prSet/>
      <dgm:spPr/>
      <dgm:t>
        <a:bodyPr/>
        <a:lstStyle/>
        <a:p>
          <a:endParaRPr lang="ru-RU"/>
        </a:p>
      </dgm:t>
    </dgm:pt>
    <dgm:pt modelId="{FC385CF1-F1FA-4737-A6AC-BC16F943BED2}" type="pres">
      <dgm:prSet presAssocID="{78C7D171-D2C1-4EEF-8806-84E6989CDB49}" presName="Name0" presStyleCnt="0">
        <dgm:presLayoutVars>
          <dgm:chMax/>
          <dgm:chPref/>
          <dgm:dir/>
        </dgm:presLayoutVars>
      </dgm:prSet>
      <dgm:spPr/>
    </dgm:pt>
    <dgm:pt modelId="{C87AB0C7-362B-48F5-B8CF-37DC97516FE4}" type="pres">
      <dgm:prSet presAssocID="{AA46FE4C-52EF-4195-8796-E4B17BFB95D8}" presName="composite" presStyleCnt="0">
        <dgm:presLayoutVars>
          <dgm:chMax val="1"/>
          <dgm:chPref val="1"/>
        </dgm:presLayoutVars>
      </dgm:prSet>
      <dgm:spPr/>
    </dgm:pt>
    <dgm:pt modelId="{AD155FFF-535A-4D03-A5D5-47EEAB478E37}" type="pres">
      <dgm:prSet presAssocID="{AA46FE4C-52EF-4195-8796-E4B17BFB95D8}" presName="Accent" presStyleLbl="trAlignAcc1" presStyleIdx="0" presStyleCnt="1" custScaleX="80283" custScaleY="88712" custLinFactNeighborX="11943" custLinFactNeighborY="-6515">
        <dgm:presLayoutVars>
          <dgm:chMax val="0"/>
          <dgm:chPref val="0"/>
        </dgm:presLayoutVars>
      </dgm:prSet>
      <dgm:spPr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dgm:spPr>
    </dgm:pt>
    <dgm:pt modelId="{4B190FA2-04CA-4AF5-B94D-B7C42F7F5562}" type="pres">
      <dgm:prSet presAssocID="{AA46FE4C-52EF-4195-8796-E4B17BFB95D8}" presName="Image" presStyleLbl="alignImgPlace1" presStyleIdx="0" presStyleCnt="1" custLinFactNeighborY="17751">
        <dgm:presLayoutVars>
          <dgm:chMax val="0"/>
          <dgm:chPref val="0"/>
        </dgm:presLayoutVars>
      </dgm:prSet>
      <dgm:spPr>
        <a:noFill/>
        <a:ln>
          <a:noFill/>
        </a:ln>
      </dgm:spPr>
    </dgm:pt>
    <dgm:pt modelId="{D2037AF3-E9F9-4DE3-A31E-631F49BC65F3}" type="pres">
      <dgm:prSet presAssocID="{AA46FE4C-52EF-4195-8796-E4B17BFB95D8}" presName="ChildComposite" presStyleCnt="0"/>
      <dgm:spPr/>
    </dgm:pt>
    <dgm:pt modelId="{1F3D292F-095A-4925-AD60-4AE1F0644CEE}" type="pres">
      <dgm:prSet presAssocID="{AA46FE4C-52EF-4195-8796-E4B17BFB95D8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049CFFBF-723A-4EC5-8009-15E5E4A02455}" type="pres">
      <dgm:prSet presAssocID="{AA46FE4C-52EF-4195-8796-E4B17BFB95D8}" presName="Parent" presStyleLbl="revTx" presStyleIdx="0" presStyleCnt="1" custScaleX="86450" custScaleY="38766" custLinFactNeighborX="12753" custLinFactNeighborY="42569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655314-B53F-4CBD-BC27-B4DFF2680B43}" type="presOf" srcId="{78C7D171-D2C1-4EEF-8806-84E6989CDB49}" destId="{FC385CF1-F1FA-4737-A6AC-BC16F943BED2}" srcOrd="0" destOrd="0" presId="urn:microsoft.com/office/officeart/2008/layout/CaptionedPictures"/>
    <dgm:cxn modelId="{4E05290F-FB5D-47F3-B3BE-48F5DDC82D1F}" srcId="{78C7D171-D2C1-4EEF-8806-84E6989CDB49}" destId="{AA46FE4C-52EF-4195-8796-E4B17BFB95D8}" srcOrd="0" destOrd="0" parTransId="{F6E7E17B-86DB-4135-8B91-DF293F57AEEA}" sibTransId="{F7803CDA-CD1B-4CE5-AB77-B38E26EA93CD}"/>
    <dgm:cxn modelId="{4A98FD13-3CB2-4CD4-9D49-3F64738F98BE}" type="presOf" srcId="{AA46FE4C-52EF-4195-8796-E4B17BFB95D8}" destId="{049CFFBF-723A-4EC5-8009-15E5E4A02455}" srcOrd="0" destOrd="0" presId="urn:microsoft.com/office/officeart/2008/layout/CaptionedPictures"/>
    <dgm:cxn modelId="{63F63052-30D6-433B-96B0-6C016CE5486C}" type="presParOf" srcId="{FC385CF1-F1FA-4737-A6AC-BC16F943BED2}" destId="{C87AB0C7-362B-48F5-B8CF-37DC97516FE4}" srcOrd="0" destOrd="0" presId="urn:microsoft.com/office/officeart/2008/layout/CaptionedPictures"/>
    <dgm:cxn modelId="{EFF7B994-9877-421B-A60D-F7F8BF8881EA}" type="presParOf" srcId="{C87AB0C7-362B-48F5-B8CF-37DC97516FE4}" destId="{AD155FFF-535A-4D03-A5D5-47EEAB478E37}" srcOrd="0" destOrd="0" presId="urn:microsoft.com/office/officeart/2008/layout/CaptionedPictures"/>
    <dgm:cxn modelId="{99CEF396-E192-432A-B101-E9FFB47DCB32}" type="presParOf" srcId="{C87AB0C7-362B-48F5-B8CF-37DC97516FE4}" destId="{4B190FA2-04CA-4AF5-B94D-B7C42F7F5562}" srcOrd="1" destOrd="0" presId="urn:microsoft.com/office/officeart/2008/layout/CaptionedPictures"/>
    <dgm:cxn modelId="{A77BD848-FE7F-44D3-B0B8-2476AD09D852}" type="presParOf" srcId="{C87AB0C7-362B-48F5-B8CF-37DC97516FE4}" destId="{D2037AF3-E9F9-4DE3-A31E-631F49BC65F3}" srcOrd="2" destOrd="0" presId="urn:microsoft.com/office/officeart/2008/layout/CaptionedPictures"/>
    <dgm:cxn modelId="{F32B34F4-5BF8-4F99-B716-2FF4AD9649B6}" type="presParOf" srcId="{D2037AF3-E9F9-4DE3-A31E-631F49BC65F3}" destId="{1F3D292F-095A-4925-AD60-4AE1F0644CEE}" srcOrd="0" destOrd="0" presId="urn:microsoft.com/office/officeart/2008/layout/CaptionedPictures"/>
    <dgm:cxn modelId="{522B60F9-DE98-47D0-B627-8C49E75927C4}" type="presParOf" srcId="{D2037AF3-E9F9-4DE3-A31E-631F49BC65F3}" destId="{049CFFBF-723A-4EC5-8009-15E5E4A02455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22B9BA-E328-492A-B160-714DFF77AB6D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10B14179-D75A-4E33-9F08-6EBC54A4C68D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Рис.3. Монреаль. Музей изобразительных искусств, 2011 год  </a:t>
          </a:r>
        </a:p>
      </dgm:t>
    </dgm:pt>
    <dgm:pt modelId="{69396AB6-9EE4-445D-93E8-BBCFA208086D}" type="parTrans" cxnId="{3CF7BC36-7BA1-42E1-9AB7-7F785AF8EA29}">
      <dgm:prSet/>
      <dgm:spPr/>
      <dgm:t>
        <a:bodyPr/>
        <a:lstStyle/>
        <a:p>
          <a:pPr algn="l"/>
          <a:endParaRPr lang="ru-RU"/>
        </a:p>
      </dgm:t>
    </dgm:pt>
    <dgm:pt modelId="{3F183E52-9F2A-4340-BE69-6AC71107F646}" type="sibTrans" cxnId="{3CF7BC36-7BA1-42E1-9AB7-7F785AF8EA29}">
      <dgm:prSet/>
      <dgm:spPr/>
      <dgm:t>
        <a:bodyPr/>
        <a:lstStyle/>
        <a:p>
          <a:pPr algn="l"/>
          <a:endParaRPr lang="ru-RU"/>
        </a:p>
      </dgm:t>
    </dgm:pt>
    <dgm:pt modelId="{5EFE29CD-C6B5-4FAB-90FD-AB201DC3E854}" type="pres">
      <dgm:prSet presAssocID="{9122B9BA-E328-492A-B160-714DFF77AB6D}" presName="Name0" presStyleCnt="0">
        <dgm:presLayoutVars>
          <dgm:chMax/>
          <dgm:chPref/>
          <dgm:dir/>
        </dgm:presLayoutVars>
      </dgm:prSet>
      <dgm:spPr/>
    </dgm:pt>
    <dgm:pt modelId="{FB30E112-4695-41A9-9480-F6FAC604FF3C}" type="pres">
      <dgm:prSet presAssocID="{10B14179-D75A-4E33-9F08-6EBC54A4C68D}" presName="composite" presStyleCnt="0">
        <dgm:presLayoutVars>
          <dgm:chMax val="1"/>
          <dgm:chPref val="1"/>
        </dgm:presLayoutVars>
      </dgm:prSet>
      <dgm:spPr/>
    </dgm:pt>
    <dgm:pt modelId="{C627F149-C0F0-40C3-886F-76B6545253AB}" type="pres">
      <dgm:prSet presAssocID="{10B14179-D75A-4E33-9F08-6EBC54A4C68D}" presName="Accent" presStyleLbl="trAlignAcc1" presStyleIdx="0" presStyleCnt="1" custScaleX="164259" custScaleY="118931" custLinFactNeighborX="-3021" custLinFactNeighborY="281">
        <dgm:presLayoutVars>
          <dgm:chMax val="0"/>
          <dgm:chPref val="0"/>
        </dgm:presLayoutVars>
      </dgm:prSet>
      <dgm:spPr>
        <a:noFill/>
        <a:ln>
          <a:noFill/>
        </a:ln>
      </dgm:spPr>
    </dgm:pt>
    <dgm:pt modelId="{855F1B60-61DD-4B43-AC26-C42F9AE2860B}" type="pres">
      <dgm:prSet presAssocID="{10B14179-D75A-4E33-9F08-6EBC54A4C68D}" presName="Image" presStyleLbl="alignImgPlace1" presStyleIdx="0" presStyleCnt="1" custScaleX="196368" custScaleY="162262" custLinFactNeighborX="-2992" custLinFactNeighborY="340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  <dgm:t>
        <a:bodyPr/>
        <a:lstStyle/>
        <a:p>
          <a:endParaRPr lang="ru-RU"/>
        </a:p>
      </dgm:t>
    </dgm:pt>
    <dgm:pt modelId="{8946C6EA-EFD7-46D6-9BC8-27E4CC5DD143}" type="pres">
      <dgm:prSet presAssocID="{10B14179-D75A-4E33-9F08-6EBC54A4C68D}" presName="ChildComposite" presStyleCnt="0"/>
      <dgm:spPr/>
    </dgm:pt>
    <dgm:pt modelId="{AC8D7561-0CED-47DF-97B6-792D62A49BAC}" type="pres">
      <dgm:prSet presAssocID="{10B14179-D75A-4E33-9F08-6EBC54A4C68D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C824B9CD-2354-481E-B2CB-0532021427F3}" type="pres">
      <dgm:prSet presAssocID="{10B14179-D75A-4E33-9F08-6EBC54A4C68D}" presName="Parent" presStyleLbl="revTx" presStyleIdx="0" presStyleCnt="1" custFlipVert="0" custScaleX="219093" custScaleY="66264" custLinFactNeighborX="19220" custLinFactNeighborY="6692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2B837C-B063-4030-B40E-FA3A13BCA1A3}" type="presOf" srcId="{9122B9BA-E328-492A-B160-714DFF77AB6D}" destId="{5EFE29CD-C6B5-4FAB-90FD-AB201DC3E854}" srcOrd="0" destOrd="0" presId="urn:microsoft.com/office/officeart/2008/layout/CaptionedPictures"/>
    <dgm:cxn modelId="{150D5695-F291-4AD7-B1AE-3A9463037151}" type="presOf" srcId="{10B14179-D75A-4E33-9F08-6EBC54A4C68D}" destId="{C824B9CD-2354-481E-B2CB-0532021427F3}" srcOrd="0" destOrd="0" presId="urn:microsoft.com/office/officeart/2008/layout/CaptionedPictures"/>
    <dgm:cxn modelId="{3CF7BC36-7BA1-42E1-9AB7-7F785AF8EA29}" srcId="{9122B9BA-E328-492A-B160-714DFF77AB6D}" destId="{10B14179-D75A-4E33-9F08-6EBC54A4C68D}" srcOrd="0" destOrd="0" parTransId="{69396AB6-9EE4-445D-93E8-BBCFA208086D}" sibTransId="{3F183E52-9F2A-4340-BE69-6AC71107F646}"/>
    <dgm:cxn modelId="{DEEE71E9-2FE0-4B11-AE90-E91A55FE0437}" type="presParOf" srcId="{5EFE29CD-C6B5-4FAB-90FD-AB201DC3E854}" destId="{FB30E112-4695-41A9-9480-F6FAC604FF3C}" srcOrd="0" destOrd="0" presId="urn:microsoft.com/office/officeart/2008/layout/CaptionedPictures"/>
    <dgm:cxn modelId="{35272F1D-E8C0-4060-8C10-146074CA3052}" type="presParOf" srcId="{FB30E112-4695-41A9-9480-F6FAC604FF3C}" destId="{C627F149-C0F0-40C3-886F-76B6545253AB}" srcOrd="0" destOrd="0" presId="urn:microsoft.com/office/officeart/2008/layout/CaptionedPictures"/>
    <dgm:cxn modelId="{BCBCF48A-A6CA-4094-A6E8-57625E861DE1}" type="presParOf" srcId="{FB30E112-4695-41A9-9480-F6FAC604FF3C}" destId="{855F1B60-61DD-4B43-AC26-C42F9AE2860B}" srcOrd="1" destOrd="0" presId="urn:microsoft.com/office/officeart/2008/layout/CaptionedPictures"/>
    <dgm:cxn modelId="{8268779F-7B1C-406F-8FC3-A79A92240AF9}" type="presParOf" srcId="{FB30E112-4695-41A9-9480-F6FAC604FF3C}" destId="{8946C6EA-EFD7-46D6-9BC8-27E4CC5DD143}" srcOrd="2" destOrd="0" presId="urn:microsoft.com/office/officeart/2008/layout/CaptionedPictures"/>
    <dgm:cxn modelId="{60917FEC-7F78-4B93-8928-EEDF74BCB6DB}" type="presParOf" srcId="{8946C6EA-EFD7-46D6-9BC8-27E4CC5DD143}" destId="{AC8D7561-0CED-47DF-97B6-792D62A49BAC}" srcOrd="0" destOrd="0" presId="urn:microsoft.com/office/officeart/2008/layout/CaptionedPictures"/>
    <dgm:cxn modelId="{FC929455-347B-46D2-B539-CA51CC4D186D}" type="presParOf" srcId="{8946C6EA-EFD7-46D6-9BC8-27E4CC5DD143}" destId="{C824B9CD-2354-481E-B2CB-0532021427F3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CB583-6F9E-42C0-BB87-7BB23F74480D}">
      <dsp:nvSpPr>
        <dsp:cNvPr id="0" name=""/>
        <dsp:cNvSpPr/>
      </dsp:nvSpPr>
      <dsp:spPr>
        <a:xfrm>
          <a:off x="709805" y="1251181"/>
          <a:ext cx="887797" cy="309222"/>
        </a:xfrm>
        <a:prstGeom prst="rect">
          <a:avLst/>
        </a:pr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742160-14E1-4801-9BEC-9EF5C695522F}">
      <dsp:nvSpPr>
        <dsp:cNvPr id="0" name=""/>
        <dsp:cNvSpPr/>
      </dsp:nvSpPr>
      <dsp:spPr>
        <a:xfrm>
          <a:off x="3171" y="0"/>
          <a:ext cx="3181988" cy="2048545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410F94-5872-4CD5-9F8C-2F1730A8217C}">
      <dsp:nvSpPr>
        <dsp:cNvPr id="0" name=""/>
        <dsp:cNvSpPr/>
      </dsp:nvSpPr>
      <dsp:spPr>
        <a:xfrm>
          <a:off x="298" y="2049921"/>
          <a:ext cx="3183187" cy="3503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Рис.1.  Великобритания. Шеффилд.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Производственное здание на Шорехэм-стрит. 2012 год.                           </a:t>
          </a:r>
        </a:p>
      </dsp:txBody>
      <dsp:txXfrm>
        <a:off x="298" y="2049921"/>
        <a:ext cx="3183187" cy="3503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155FFF-535A-4D03-A5D5-47EEAB478E37}">
      <dsp:nvSpPr>
        <dsp:cNvPr id="0" name=""/>
        <dsp:cNvSpPr/>
      </dsp:nvSpPr>
      <dsp:spPr>
        <a:xfrm>
          <a:off x="545237" y="0"/>
          <a:ext cx="2152242" cy="2797892"/>
        </a:xfrm>
        <a:prstGeom prst="rect">
          <a:avLst/>
        </a:prstGeom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190FA2-04CA-4AF5-B94D-B7C42F7F5562}">
      <dsp:nvSpPr>
        <dsp:cNvPr id="0" name=""/>
        <dsp:cNvSpPr/>
      </dsp:nvSpPr>
      <dsp:spPr>
        <a:xfrm>
          <a:off x="142371" y="517525"/>
          <a:ext cx="2412737" cy="205003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9CFFBF-723A-4EC5-8009-15E5E4A02455}">
      <dsp:nvSpPr>
        <dsp:cNvPr id="0" name=""/>
        <dsp:cNvSpPr/>
      </dsp:nvSpPr>
      <dsp:spPr>
        <a:xfrm>
          <a:off x="611668" y="2826874"/>
          <a:ext cx="2085811" cy="330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Рис.2. Рига. 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Tal Residence 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на улице Элизабетес 39,2015год</a:t>
          </a:r>
          <a:r>
            <a:rPr lang="ru-RU" sz="600" kern="1200"/>
            <a:t>.</a:t>
          </a:r>
        </a:p>
      </dsp:txBody>
      <dsp:txXfrm>
        <a:off x="611668" y="2826874"/>
        <a:ext cx="2085811" cy="3301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27F149-C0F0-40C3-886F-76B6545253AB}">
      <dsp:nvSpPr>
        <dsp:cNvPr id="0" name=""/>
        <dsp:cNvSpPr/>
      </dsp:nvSpPr>
      <dsp:spPr>
        <a:xfrm>
          <a:off x="251263" y="153055"/>
          <a:ext cx="3043136" cy="2592199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5F1B60-61DD-4B43-AC26-C42F9AE2860B}">
      <dsp:nvSpPr>
        <dsp:cNvPr id="0" name=""/>
        <dsp:cNvSpPr/>
      </dsp:nvSpPr>
      <dsp:spPr>
        <a:xfrm>
          <a:off x="141811" y="50950"/>
          <a:ext cx="3274201" cy="229881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24B9CD-2354-481E-B2CB-0532021427F3}">
      <dsp:nvSpPr>
        <dsp:cNvPr id="0" name=""/>
        <dsp:cNvSpPr/>
      </dsp:nvSpPr>
      <dsp:spPr>
        <a:xfrm>
          <a:off x="4486" y="2353616"/>
          <a:ext cx="3653113" cy="389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Рис.3. Монреаль. Музей изобразительных искусств, 2011 год  </a:t>
          </a:r>
        </a:p>
      </dsp:txBody>
      <dsp:txXfrm>
        <a:off x="4486" y="2353616"/>
        <a:ext cx="3653113" cy="389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2</b:RefOrder>
  </b:Source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160BB057-79FE-433A-A46A-DB27DC7D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cp:lastPrinted>2020-04-23T21:54:00Z</cp:lastPrinted>
  <dcterms:created xsi:type="dcterms:W3CDTF">2020-05-04T19:42:00Z</dcterms:created>
  <dcterms:modified xsi:type="dcterms:W3CDTF">2020-05-11T15:10:00Z</dcterms:modified>
</cp:coreProperties>
</file>